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93FB" w14:textId="77777777" w:rsidR="00D77B04" w:rsidRPr="00EC0868" w:rsidRDefault="00D77B04" w:rsidP="00D77B04">
      <w:pPr>
        <w:jc w:val="center"/>
        <w:rPr>
          <w:rFonts w:asciiTheme="minorHAnsi" w:hAnsiTheme="minorHAnsi" w:cstheme="minorHAnsi"/>
          <w:b/>
        </w:rPr>
      </w:pPr>
      <w:bookmarkStart w:id="0" w:name="_Hlk46302812"/>
      <w:r w:rsidRPr="00EC0868">
        <w:rPr>
          <w:rFonts w:asciiTheme="minorHAnsi" w:hAnsiTheme="minorHAnsi" w:cstheme="minorHAnsi"/>
          <w:b/>
        </w:rPr>
        <w:t>OGÓLNE WARUNKI ZAMÓWIENIA (OWZ)</w:t>
      </w:r>
    </w:p>
    <w:p w14:paraId="5B0FDE79" w14:textId="77777777" w:rsidR="00D77B04" w:rsidRPr="00EC0868" w:rsidRDefault="00D77B04" w:rsidP="00D77B04">
      <w:pPr>
        <w:spacing w:line="276" w:lineRule="auto"/>
        <w:jc w:val="both"/>
        <w:rPr>
          <w:rFonts w:asciiTheme="minorHAnsi" w:hAnsiTheme="minorHAnsi" w:cstheme="minorHAnsi"/>
        </w:rPr>
      </w:pPr>
    </w:p>
    <w:p w14:paraId="6654C8ED" w14:textId="7479DBD9" w:rsidR="00D77B04" w:rsidRPr="00EC0868" w:rsidRDefault="00D77B04" w:rsidP="00D77B04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Przedmiotem zamówienia jest</w:t>
      </w:r>
      <w:r w:rsidRPr="00EC0868">
        <w:rPr>
          <w:rFonts w:asciiTheme="minorHAnsi" w:hAnsiTheme="minorHAnsi" w:cstheme="minorHAnsi"/>
          <w:b/>
        </w:rPr>
        <w:t xml:space="preserve"> </w:t>
      </w:r>
      <w:r w:rsidR="00300573" w:rsidRPr="00EC0868">
        <w:rPr>
          <w:rFonts w:asciiTheme="minorHAnsi" w:hAnsiTheme="minorHAnsi" w:cstheme="minorHAnsi"/>
          <w:b/>
        </w:rPr>
        <w:t xml:space="preserve">malowanie korytarzy głównych drugiego i trzeciego piętra wraz z wymianą opraw oświetleniowych w budynku Wydziału Nauk o </w:t>
      </w:r>
      <w:r w:rsidR="00FD7A5F" w:rsidRPr="00FD7A5F">
        <w:rPr>
          <w:rFonts w:asciiTheme="minorHAnsi" w:hAnsiTheme="minorHAnsi" w:cstheme="minorHAnsi"/>
          <w:b/>
        </w:rPr>
        <w:t xml:space="preserve">Żywności i Żywieniu </w:t>
      </w:r>
      <w:r w:rsidR="00C53839" w:rsidRPr="00EC0868">
        <w:rPr>
          <w:rFonts w:asciiTheme="minorHAnsi" w:hAnsiTheme="minorHAnsi" w:cstheme="minorHAnsi"/>
          <w:b/>
        </w:rPr>
        <w:t xml:space="preserve">Uniwersytetu Przyrodniczego  przy ul. Wojska Polskiego 31 w Poznaniu </w:t>
      </w:r>
      <w:r w:rsidRPr="00EC0868">
        <w:rPr>
          <w:rFonts w:asciiTheme="minorHAnsi" w:hAnsiTheme="minorHAnsi" w:cstheme="minorHAnsi"/>
        </w:rPr>
        <w:t xml:space="preserve">w </w:t>
      </w:r>
      <w:r w:rsidR="00F23B28" w:rsidRPr="00EC0868">
        <w:rPr>
          <w:rFonts w:asciiTheme="minorHAnsi" w:hAnsiTheme="minorHAnsi" w:cstheme="minorHAnsi"/>
        </w:rPr>
        <w:t> </w:t>
      </w:r>
      <w:r w:rsidRPr="00EC0868">
        <w:rPr>
          <w:rFonts w:asciiTheme="minorHAnsi" w:hAnsiTheme="minorHAnsi" w:cstheme="minorHAnsi"/>
        </w:rPr>
        <w:t>drodze procedury otwartej</w:t>
      </w:r>
      <w:r w:rsidR="00BC47C7" w:rsidRPr="00EC0868">
        <w:rPr>
          <w:rFonts w:asciiTheme="minorHAnsi" w:hAnsiTheme="minorHAnsi" w:cstheme="minorHAnsi"/>
        </w:rPr>
        <w:t xml:space="preserve"> na podstawie art. 2 ust. 1 pkt 1 </w:t>
      </w:r>
      <w:r w:rsidRPr="00EC0868">
        <w:rPr>
          <w:rFonts w:asciiTheme="minorHAnsi" w:hAnsiTheme="minorHAnsi" w:cstheme="minorHAnsi"/>
          <w:i/>
        </w:rPr>
        <w:t xml:space="preserve">ustawy </w:t>
      </w:r>
      <w:r w:rsidR="003A64C9" w:rsidRPr="00EC0868">
        <w:rPr>
          <w:rFonts w:asciiTheme="minorHAnsi" w:hAnsiTheme="minorHAnsi" w:cstheme="minorHAnsi"/>
          <w:i/>
        </w:rPr>
        <w:t>z dnia</w:t>
      </w:r>
      <w:r w:rsidR="00A11609" w:rsidRPr="00EC0868">
        <w:rPr>
          <w:rFonts w:asciiTheme="minorHAnsi" w:hAnsiTheme="minorHAnsi" w:cstheme="minorHAnsi"/>
          <w:i/>
        </w:rPr>
        <w:t xml:space="preserve"> 11 września 2019 r.</w:t>
      </w:r>
      <w:r w:rsidR="00BC47C7" w:rsidRPr="00EC0868">
        <w:rPr>
          <w:rFonts w:asciiTheme="minorHAnsi" w:hAnsiTheme="minorHAnsi" w:cstheme="minorHAnsi"/>
          <w:i/>
        </w:rPr>
        <w:t xml:space="preserve"> Prawo zamówień publicznych</w:t>
      </w:r>
      <w:r w:rsidRPr="00EC0868">
        <w:rPr>
          <w:rFonts w:asciiTheme="minorHAnsi" w:hAnsiTheme="minorHAnsi" w:cstheme="minorHAnsi"/>
        </w:rPr>
        <w:t xml:space="preserve"> </w:t>
      </w:r>
      <w:r w:rsidRPr="00EC0868">
        <w:rPr>
          <w:rFonts w:asciiTheme="minorHAnsi" w:hAnsiTheme="minorHAnsi" w:cstheme="minorHAnsi"/>
          <w:i/>
        </w:rPr>
        <w:t>(</w:t>
      </w:r>
      <w:proofErr w:type="spellStart"/>
      <w:r w:rsidRPr="00EC0868">
        <w:rPr>
          <w:rFonts w:asciiTheme="minorHAnsi" w:hAnsiTheme="minorHAnsi" w:cstheme="minorHAnsi"/>
          <w:i/>
        </w:rPr>
        <w:t>t.j</w:t>
      </w:r>
      <w:proofErr w:type="spellEnd"/>
      <w:r w:rsidRPr="00EC0868">
        <w:rPr>
          <w:rFonts w:asciiTheme="minorHAnsi" w:hAnsiTheme="minorHAnsi" w:cstheme="minorHAnsi"/>
          <w:i/>
        </w:rPr>
        <w:t>. Dz. U. z 20</w:t>
      </w:r>
      <w:r w:rsidR="007B24CC" w:rsidRPr="00EC0868">
        <w:rPr>
          <w:rFonts w:asciiTheme="minorHAnsi" w:hAnsiTheme="minorHAnsi" w:cstheme="minorHAnsi"/>
          <w:i/>
        </w:rPr>
        <w:t>21</w:t>
      </w:r>
      <w:r w:rsidRPr="00EC0868">
        <w:rPr>
          <w:rFonts w:asciiTheme="minorHAnsi" w:hAnsiTheme="minorHAnsi" w:cstheme="minorHAnsi"/>
          <w:i/>
        </w:rPr>
        <w:t xml:space="preserve"> r., poz. </w:t>
      </w:r>
      <w:r w:rsidR="005F1E08" w:rsidRPr="00EC0868">
        <w:rPr>
          <w:rFonts w:asciiTheme="minorHAnsi" w:hAnsiTheme="minorHAnsi" w:cstheme="minorHAnsi"/>
          <w:i/>
        </w:rPr>
        <w:t>112</w:t>
      </w:r>
      <w:r w:rsidR="00A11609" w:rsidRPr="00EC0868">
        <w:rPr>
          <w:rFonts w:asciiTheme="minorHAnsi" w:hAnsiTheme="minorHAnsi" w:cstheme="minorHAnsi"/>
          <w:i/>
        </w:rPr>
        <w:t>9</w:t>
      </w:r>
      <w:r w:rsidR="00061B8C" w:rsidRPr="00EC0868">
        <w:rPr>
          <w:rFonts w:asciiTheme="minorHAnsi" w:hAnsiTheme="minorHAnsi" w:cstheme="minorHAnsi"/>
          <w:i/>
        </w:rPr>
        <w:t xml:space="preserve"> ze zm.</w:t>
      </w:r>
      <w:r w:rsidRPr="00EC0868">
        <w:rPr>
          <w:rFonts w:asciiTheme="minorHAnsi" w:hAnsiTheme="minorHAnsi" w:cstheme="minorHAnsi"/>
        </w:rPr>
        <w:t>)</w:t>
      </w:r>
      <w:r w:rsidR="00BC47C7" w:rsidRPr="00EC0868">
        <w:rPr>
          <w:rFonts w:asciiTheme="minorHAnsi" w:hAnsiTheme="minorHAnsi" w:cstheme="minorHAnsi"/>
        </w:rPr>
        <w:t xml:space="preserve"> w oparciu </w:t>
      </w:r>
      <w:r w:rsidR="002267AB" w:rsidRPr="00EC0868">
        <w:rPr>
          <w:rFonts w:asciiTheme="minorHAnsi" w:hAnsiTheme="minorHAnsi" w:cstheme="minorHAnsi"/>
        </w:rPr>
        <w:t xml:space="preserve">o przepisy </w:t>
      </w:r>
      <w:r w:rsidR="004A2812" w:rsidRPr="00EC0868">
        <w:rPr>
          <w:rFonts w:asciiTheme="minorHAnsi" w:hAnsiTheme="minorHAnsi" w:cstheme="minorHAnsi"/>
        </w:rPr>
        <w:t>Kodeksu C</w:t>
      </w:r>
      <w:r w:rsidR="00BC47C7" w:rsidRPr="00EC0868">
        <w:rPr>
          <w:rFonts w:asciiTheme="minorHAnsi" w:hAnsiTheme="minorHAnsi" w:cstheme="minorHAnsi"/>
        </w:rPr>
        <w:t xml:space="preserve">ywilnego i </w:t>
      </w:r>
      <w:r w:rsidR="002267AB" w:rsidRPr="00EC0868">
        <w:rPr>
          <w:rFonts w:asciiTheme="minorHAnsi" w:hAnsiTheme="minorHAnsi" w:cstheme="minorHAnsi"/>
        </w:rPr>
        <w:t xml:space="preserve">Regulaminu </w:t>
      </w:r>
      <w:r w:rsidR="003C3DE8" w:rsidRPr="00EC0868">
        <w:rPr>
          <w:rFonts w:asciiTheme="minorHAnsi" w:hAnsiTheme="minorHAnsi" w:cstheme="minorHAnsi"/>
        </w:rPr>
        <w:t xml:space="preserve">wydatkowania środków publicznych na Uniwersytecie Przyrodniczym w Poznaniu </w:t>
      </w:r>
      <w:r w:rsidR="002267AB" w:rsidRPr="00EC0868">
        <w:rPr>
          <w:rFonts w:asciiTheme="minorHAnsi" w:hAnsiTheme="minorHAnsi" w:cstheme="minorHAnsi"/>
        </w:rPr>
        <w:t xml:space="preserve">(Zarządzenie nr </w:t>
      </w:r>
      <w:r w:rsidR="003C3DE8" w:rsidRPr="00EC0868">
        <w:rPr>
          <w:rFonts w:asciiTheme="minorHAnsi" w:hAnsiTheme="minorHAnsi" w:cstheme="minorHAnsi"/>
        </w:rPr>
        <w:t>39</w:t>
      </w:r>
      <w:r w:rsidR="002267AB" w:rsidRPr="00EC0868">
        <w:rPr>
          <w:rFonts w:asciiTheme="minorHAnsi" w:hAnsiTheme="minorHAnsi" w:cstheme="minorHAnsi"/>
        </w:rPr>
        <w:t>/202</w:t>
      </w:r>
      <w:r w:rsidR="003C3DE8" w:rsidRPr="00EC0868">
        <w:rPr>
          <w:rFonts w:asciiTheme="minorHAnsi" w:hAnsiTheme="minorHAnsi" w:cstheme="minorHAnsi"/>
        </w:rPr>
        <w:t>2</w:t>
      </w:r>
      <w:r w:rsidR="002267AB" w:rsidRPr="00EC0868">
        <w:rPr>
          <w:rFonts w:asciiTheme="minorHAnsi" w:hAnsiTheme="minorHAnsi" w:cstheme="minorHAnsi"/>
        </w:rPr>
        <w:t xml:space="preserve"> Rektora UPP z dnia </w:t>
      </w:r>
      <w:r w:rsidR="003C3DE8" w:rsidRPr="00EC0868">
        <w:rPr>
          <w:rFonts w:asciiTheme="minorHAnsi" w:hAnsiTheme="minorHAnsi" w:cstheme="minorHAnsi"/>
        </w:rPr>
        <w:t>17 marca 2022</w:t>
      </w:r>
      <w:r w:rsidR="003C58B8" w:rsidRPr="00EC0868">
        <w:rPr>
          <w:rFonts w:asciiTheme="minorHAnsi" w:hAnsiTheme="minorHAnsi" w:cstheme="minorHAnsi"/>
        </w:rPr>
        <w:t xml:space="preserve"> </w:t>
      </w:r>
      <w:r w:rsidR="002267AB" w:rsidRPr="00EC0868">
        <w:rPr>
          <w:rFonts w:asciiTheme="minorHAnsi" w:hAnsiTheme="minorHAnsi" w:cstheme="minorHAnsi"/>
        </w:rPr>
        <w:t>r.)</w:t>
      </w:r>
      <w:r w:rsidR="00C65274" w:rsidRPr="00EC0868">
        <w:rPr>
          <w:rFonts w:asciiTheme="minorHAnsi" w:hAnsiTheme="minorHAnsi" w:cstheme="minorHAnsi"/>
        </w:rPr>
        <w:t>.</w:t>
      </w:r>
    </w:p>
    <w:p w14:paraId="126CC70B" w14:textId="725628B1" w:rsidR="00594538" w:rsidRPr="00EC0868" w:rsidRDefault="00594538" w:rsidP="00D77B04">
      <w:pPr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562207CF" w14:textId="77777777" w:rsidTr="00565021">
        <w:tc>
          <w:tcPr>
            <w:tcW w:w="9072" w:type="dxa"/>
            <w:shd w:val="clear" w:color="auto" w:fill="auto"/>
          </w:tcPr>
          <w:p w14:paraId="5DAD22EF" w14:textId="77777777" w:rsidR="00D77B04" w:rsidRPr="00EC0868" w:rsidRDefault="00D77B04" w:rsidP="00EA3924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EC0868">
              <w:rPr>
                <w:rFonts w:asciiTheme="minorHAnsi" w:hAnsiTheme="minorHAnsi" w:cstheme="minorHAnsi"/>
                <w:b/>
                <w:lang w:val="pl-PL"/>
              </w:rPr>
              <w:t>I. ZAMAWIAJĄCY:</w:t>
            </w:r>
          </w:p>
        </w:tc>
      </w:tr>
    </w:tbl>
    <w:p w14:paraId="44A00ABA" w14:textId="77777777" w:rsidR="00512B7A" w:rsidRPr="00EC0868" w:rsidRDefault="00512B7A" w:rsidP="00563A4E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b/>
        </w:rPr>
      </w:pPr>
    </w:p>
    <w:p w14:paraId="729279FF" w14:textId="2D7A3716" w:rsidR="00D77B04" w:rsidRPr="00EC0868" w:rsidRDefault="00D77B04" w:rsidP="00563A4E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b/>
        </w:rPr>
      </w:pPr>
      <w:r w:rsidRPr="00EC0868">
        <w:rPr>
          <w:rFonts w:asciiTheme="minorHAnsi" w:hAnsiTheme="minorHAnsi" w:cstheme="minorHAnsi"/>
          <w:b/>
        </w:rPr>
        <w:t xml:space="preserve">Uniwersytet Przyrodniczy w Poznaniu </w:t>
      </w:r>
    </w:p>
    <w:p w14:paraId="785F17C1" w14:textId="77777777" w:rsidR="00D77B04" w:rsidRPr="00EC0868" w:rsidRDefault="00D77B04" w:rsidP="00563A4E">
      <w:pPr>
        <w:pStyle w:val="Tekstpodstawowy"/>
        <w:spacing w:after="0"/>
        <w:ind w:firstLine="351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ul. Wojska Polskiego 28 </w:t>
      </w:r>
    </w:p>
    <w:p w14:paraId="731F4B82" w14:textId="4B352C8E" w:rsidR="00D77B04" w:rsidRPr="00EC0868" w:rsidRDefault="00D77B04" w:rsidP="00563A4E">
      <w:pPr>
        <w:pStyle w:val="Tekstpodstawowy"/>
        <w:spacing w:after="0"/>
        <w:ind w:firstLine="351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60-637 Poznań</w:t>
      </w:r>
    </w:p>
    <w:p w14:paraId="3AE3624B" w14:textId="77777777" w:rsidR="00D77B04" w:rsidRPr="00EC0868" w:rsidRDefault="00D77B04" w:rsidP="00563A4E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  <w:lang w:val="pl-PL"/>
        </w:rPr>
        <w:t xml:space="preserve">      </w:t>
      </w:r>
      <w:r w:rsidRPr="00EC0868">
        <w:rPr>
          <w:rFonts w:asciiTheme="minorHAnsi" w:hAnsiTheme="minorHAnsi" w:cstheme="minorHAnsi"/>
        </w:rPr>
        <w:t>REGON: 000001844</w:t>
      </w:r>
    </w:p>
    <w:p w14:paraId="403EBD4C" w14:textId="163E66AF" w:rsidR="00D77B04" w:rsidRPr="00EC0868" w:rsidRDefault="00D77B04" w:rsidP="00563A4E">
      <w:pPr>
        <w:pStyle w:val="Tekstpodstawowy"/>
        <w:spacing w:after="0"/>
        <w:ind w:firstLine="351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NIP: 777-00-04-960</w:t>
      </w:r>
    </w:p>
    <w:p w14:paraId="72F61246" w14:textId="11D856EF" w:rsidR="00565021" w:rsidRPr="00EC0868" w:rsidRDefault="00565021" w:rsidP="00563A4E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lang w:val="pl-PL"/>
        </w:rPr>
      </w:pPr>
    </w:p>
    <w:p w14:paraId="16713055" w14:textId="77777777" w:rsidR="00565021" w:rsidRPr="00EC0868" w:rsidRDefault="00565021" w:rsidP="00563A4E">
      <w:pPr>
        <w:pStyle w:val="Tekstpodstawowy"/>
        <w:spacing w:after="0"/>
        <w:ind w:firstLine="351"/>
        <w:jc w:val="both"/>
        <w:rPr>
          <w:rFonts w:asciiTheme="minorHAnsi" w:hAnsiTheme="minorHAnsi" w:cstheme="minorHAnsi"/>
          <w:lang w:val="pl-PL"/>
        </w:rPr>
      </w:pPr>
    </w:p>
    <w:p w14:paraId="0DA5418A" w14:textId="0852C4B9" w:rsidR="00565021" w:rsidRPr="00EC0868" w:rsidRDefault="00565021" w:rsidP="00BC47C7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EC0868">
        <w:rPr>
          <w:rFonts w:asciiTheme="minorHAnsi" w:hAnsiTheme="minorHAnsi" w:cstheme="minorHAnsi"/>
          <w:lang w:val="pl-PL"/>
        </w:rPr>
        <w:t xml:space="preserve">Adres strony internetowej prowadzonego postępowania: </w:t>
      </w:r>
      <w:hyperlink r:id="rId8" w:history="1">
        <w:r w:rsidR="007E2A2D" w:rsidRPr="00EC0868">
          <w:rPr>
            <w:rStyle w:val="Hipercze"/>
            <w:rFonts w:asciiTheme="minorHAnsi" w:hAnsiTheme="minorHAnsi" w:cstheme="minorHAnsi"/>
            <w:lang w:val="pl-PL"/>
          </w:rPr>
          <w:t>www.up.poznan.pl</w:t>
        </w:r>
      </w:hyperlink>
    </w:p>
    <w:p w14:paraId="1B412111" w14:textId="42D39F75" w:rsidR="00565021" w:rsidRPr="00EC0868" w:rsidRDefault="00565021" w:rsidP="00563A4E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Pod w/w adresem udostępnione będą również zmiany i wyjaśnienia treści OWZ oraz inne dokumenty zamówienia bezpośrednio związane z postępowaniem o udzielenie zamówienia.</w:t>
      </w:r>
    </w:p>
    <w:p w14:paraId="4B991E60" w14:textId="77777777" w:rsidR="00565021" w:rsidRPr="00EC0868" w:rsidRDefault="00565021" w:rsidP="00565021">
      <w:pPr>
        <w:pStyle w:val="Tekstpodstawowy"/>
        <w:spacing w:after="0" w:line="276" w:lineRule="auto"/>
        <w:ind w:firstLine="351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EC0868" w14:paraId="540A4153" w14:textId="77777777" w:rsidTr="00565021">
        <w:trPr>
          <w:trHeight w:val="395"/>
        </w:trPr>
        <w:tc>
          <w:tcPr>
            <w:tcW w:w="9212" w:type="dxa"/>
            <w:shd w:val="clear" w:color="auto" w:fill="auto"/>
          </w:tcPr>
          <w:p w14:paraId="41F0F596" w14:textId="77777777" w:rsidR="00D77B04" w:rsidRPr="00EC0868" w:rsidRDefault="00D77B04" w:rsidP="00512B7A">
            <w:pPr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II. OPIS PRZEDMIOTU ZAMÓWIENIA:</w:t>
            </w:r>
          </w:p>
        </w:tc>
      </w:tr>
    </w:tbl>
    <w:p w14:paraId="2878F215" w14:textId="385FDBE8" w:rsidR="00D77B04" w:rsidRPr="00EC0868" w:rsidRDefault="002F0BCF" w:rsidP="00563A4E">
      <w:pPr>
        <w:jc w:val="both"/>
        <w:rPr>
          <w:rFonts w:asciiTheme="minorHAnsi" w:hAnsiTheme="minorHAnsi" w:cstheme="minorHAnsi"/>
          <w:b/>
        </w:rPr>
      </w:pPr>
      <w:r w:rsidRPr="00EC0868">
        <w:rPr>
          <w:rFonts w:asciiTheme="minorHAnsi" w:hAnsiTheme="minorHAnsi" w:cstheme="minorHAnsi"/>
        </w:rPr>
        <w:t>1.</w:t>
      </w:r>
      <w:r w:rsidR="00D77B04" w:rsidRPr="00EC0868">
        <w:rPr>
          <w:rFonts w:asciiTheme="minorHAnsi" w:hAnsiTheme="minorHAnsi" w:cstheme="minorHAnsi"/>
        </w:rPr>
        <w:t xml:space="preserve"> Przedmiotem niniejszego zamówienia jest</w:t>
      </w:r>
      <w:r w:rsidR="00B847A2" w:rsidRPr="00EC0868">
        <w:rPr>
          <w:rFonts w:asciiTheme="minorHAnsi" w:hAnsiTheme="minorHAnsi" w:cstheme="minorHAnsi"/>
        </w:rPr>
        <w:t xml:space="preserve"> </w:t>
      </w:r>
      <w:r w:rsidRPr="00EC0868">
        <w:rPr>
          <w:rFonts w:asciiTheme="minorHAnsi" w:hAnsiTheme="minorHAnsi" w:cstheme="minorHAnsi"/>
        </w:rPr>
        <w:t>wykonanie robót budowlanych związanych z</w:t>
      </w:r>
      <w:r w:rsidR="00D77B04" w:rsidRPr="00EC0868">
        <w:rPr>
          <w:rFonts w:asciiTheme="minorHAnsi" w:hAnsiTheme="minorHAnsi" w:cstheme="minorHAnsi"/>
        </w:rPr>
        <w:t xml:space="preserve"> </w:t>
      </w:r>
      <w:r w:rsidR="00300573" w:rsidRPr="00EC0868">
        <w:rPr>
          <w:rFonts w:asciiTheme="minorHAnsi" w:hAnsiTheme="minorHAnsi" w:cstheme="minorHAnsi"/>
          <w:b/>
        </w:rPr>
        <w:t>malowanie</w:t>
      </w:r>
      <w:r w:rsidRPr="00EC0868">
        <w:rPr>
          <w:rFonts w:asciiTheme="minorHAnsi" w:hAnsiTheme="minorHAnsi" w:cstheme="minorHAnsi"/>
          <w:b/>
        </w:rPr>
        <w:t>m</w:t>
      </w:r>
      <w:r w:rsidR="00300573" w:rsidRPr="00EC0868">
        <w:rPr>
          <w:rFonts w:asciiTheme="minorHAnsi" w:hAnsiTheme="minorHAnsi" w:cstheme="minorHAnsi"/>
          <w:b/>
        </w:rPr>
        <w:t xml:space="preserve"> korytarzy głównych drugiego i trzeciego piętra wraz z wymianą opraw oświetleniowych w budynku Wydziału Nauk o </w:t>
      </w:r>
      <w:bookmarkStart w:id="1" w:name="_Hlk104965961"/>
      <w:r w:rsidR="00E00A29" w:rsidRPr="00EC0868">
        <w:rPr>
          <w:rFonts w:asciiTheme="minorHAnsi" w:hAnsiTheme="minorHAnsi" w:cstheme="minorHAnsi"/>
          <w:b/>
        </w:rPr>
        <w:t xml:space="preserve">Żywności </w:t>
      </w:r>
      <w:bookmarkEnd w:id="1"/>
      <w:r w:rsidR="00FD7A5F" w:rsidRPr="00EC0868">
        <w:rPr>
          <w:rFonts w:asciiTheme="minorHAnsi" w:hAnsiTheme="minorHAnsi" w:cstheme="minorHAnsi"/>
          <w:b/>
        </w:rPr>
        <w:t xml:space="preserve">i Żywieniu </w:t>
      </w:r>
      <w:r w:rsidR="00C53839" w:rsidRPr="00EC0868">
        <w:rPr>
          <w:rFonts w:asciiTheme="minorHAnsi" w:hAnsiTheme="minorHAnsi" w:cstheme="minorHAnsi"/>
          <w:b/>
        </w:rPr>
        <w:t>Uniwersytetu Przyrodniczego  przy ul. Wojska Polskiego 31 w Poznaniu</w:t>
      </w:r>
      <w:r w:rsidR="00300573" w:rsidRPr="00EC0868">
        <w:rPr>
          <w:rFonts w:asciiTheme="minorHAnsi" w:hAnsiTheme="minorHAnsi" w:cstheme="minorHAnsi"/>
          <w:b/>
        </w:rPr>
        <w:t xml:space="preserve">. </w:t>
      </w:r>
    </w:p>
    <w:p w14:paraId="72B61C1E" w14:textId="1524C3F9" w:rsidR="00300573" w:rsidRPr="00EC0868" w:rsidRDefault="002F0BCF" w:rsidP="00C53839">
      <w:pPr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2.</w:t>
      </w:r>
      <w:r w:rsidRPr="00EC0868">
        <w:rPr>
          <w:rFonts w:asciiTheme="minorHAnsi" w:hAnsiTheme="minorHAnsi" w:cstheme="minorHAnsi"/>
        </w:rPr>
        <w:tab/>
        <w:t>Zakres prac</w:t>
      </w:r>
      <w:r w:rsidR="004E0EFE" w:rsidRPr="00EC0868">
        <w:rPr>
          <w:rFonts w:asciiTheme="minorHAnsi" w:hAnsiTheme="minorHAnsi" w:cstheme="minorHAnsi"/>
        </w:rPr>
        <w:t>,</w:t>
      </w:r>
      <w:r w:rsidRPr="00EC0868">
        <w:rPr>
          <w:rFonts w:asciiTheme="minorHAnsi" w:hAnsiTheme="minorHAnsi" w:cstheme="minorHAnsi"/>
        </w:rPr>
        <w:t xml:space="preserve"> jakie Wykonawca ma do wykonania</w:t>
      </w:r>
      <w:r w:rsidR="00300573" w:rsidRPr="00EC0868">
        <w:rPr>
          <w:rFonts w:asciiTheme="minorHAnsi" w:hAnsiTheme="minorHAnsi" w:cstheme="minorHAnsi"/>
        </w:rPr>
        <w:t>:</w:t>
      </w:r>
    </w:p>
    <w:p w14:paraId="38A5E75B" w14:textId="77777777" w:rsidR="00300573" w:rsidRPr="00EC0868" w:rsidRDefault="00300573" w:rsidP="00C53839">
      <w:pPr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- Umycie ścian i sufitów, </w:t>
      </w:r>
    </w:p>
    <w:p w14:paraId="07A282EC" w14:textId="77777777" w:rsidR="00300573" w:rsidRPr="00EC0868" w:rsidRDefault="00300573" w:rsidP="00C53839">
      <w:pPr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- miejscowe wyprawki gładzi gipsowych,</w:t>
      </w:r>
    </w:p>
    <w:p w14:paraId="589D0970" w14:textId="77777777" w:rsidR="00300573" w:rsidRPr="00EC0868" w:rsidRDefault="00300573" w:rsidP="00C53839">
      <w:pPr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- malowanie ścian i sufitów, malowanie szachtów(drzwi), </w:t>
      </w:r>
    </w:p>
    <w:p w14:paraId="3B7BE8ED" w14:textId="77777777" w:rsidR="00300573" w:rsidRPr="00EC0868" w:rsidRDefault="00300573" w:rsidP="00C53839">
      <w:pPr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- malowanie stolarki drzwiowej,</w:t>
      </w:r>
    </w:p>
    <w:p w14:paraId="751AE062" w14:textId="77777777" w:rsidR="00300573" w:rsidRPr="00EC0868" w:rsidRDefault="00300573" w:rsidP="00C53839">
      <w:pPr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- malowanie  ślusarki drzwiowej. </w:t>
      </w:r>
    </w:p>
    <w:p w14:paraId="2102E0C5" w14:textId="77777777" w:rsidR="00300573" w:rsidRPr="00EC0868" w:rsidRDefault="00300573" w:rsidP="00C53839">
      <w:pPr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- Demontaż i ponowny montaż osprzętu elektrycznego (gniazd elektrycznych, kontaktów, lamp sufitowych). </w:t>
      </w:r>
    </w:p>
    <w:p w14:paraId="6B33AE75" w14:textId="3FE721C4" w:rsidR="00300573" w:rsidRPr="00EC0868" w:rsidRDefault="00300573" w:rsidP="00C53839">
      <w:pPr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- Wymiana oświetlenia na LED ( dostawa inwestora).</w:t>
      </w:r>
    </w:p>
    <w:p w14:paraId="7FFF7553" w14:textId="375B9ABD" w:rsidR="002F0BCF" w:rsidRPr="00EC0868" w:rsidRDefault="002F0BCF" w:rsidP="002F0BCF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3. Szczegółowy opis przedmiotu zamówienia został zawarty w następujących dokumentach:</w:t>
      </w:r>
    </w:p>
    <w:p w14:paraId="504C02ED" w14:textId="4FCF0BFB" w:rsidR="00D67971" w:rsidRPr="00EC0868" w:rsidRDefault="00D67971" w:rsidP="002F0BCF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3.1 projekt budowlano-wykonawczy</w:t>
      </w:r>
    </w:p>
    <w:p w14:paraId="5715DC15" w14:textId="7DCB8B25" w:rsidR="00D67971" w:rsidRPr="00EC0868" w:rsidRDefault="00D67971" w:rsidP="002F0BCF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3.2 Specyfikacja techniczna wykonania i odbioru robót budowlanych, </w:t>
      </w:r>
    </w:p>
    <w:p w14:paraId="2E68E68A" w14:textId="05918466" w:rsidR="00300573" w:rsidRPr="00EC0868" w:rsidRDefault="00D67971" w:rsidP="00563A4E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3.3 kosztorys ślepy</w:t>
      </w:r>
    </w:p>
    <w:p w14:paraId="3439A39A" w14:textId="31279DE2" w:rsidR="0025078D" w:rsidRPr="00EC0868" w:rsidRDefault="0025078D" w:rsidP="0025078D">
      <w:pPr>
        <w:spacing w:after="3" w:line="252" w:lineRule="auto"/>
        <w:ind w:left="284" w:right="284" w:hanging="284"/>
        <w:jc w:val="both"/>
        <w:rPr>
          <w:rFonts w:asciiTheme="minorHAnsi" w:hAnsiTheme="minorHAnsi" w:cstheme="minorHAnsi"/>
          <w:color w:val="00000A"/>
        </w:rPr>
      </w:pPr>
      <w:r w:rsidRPr="00EC0868">
        <w:rPr>
          <w:rFonts w:asciiTheme="minorHAnsi" w:hAnsiTheme="minorHAnsi" w:cstheme="minorHAnsi"/>
          <w:color w:val="00000A"/>
        </w:rPr>
        <w:lastRenderedPageBreak/>
        <w:t>4. Wykonawca odpowiedzialny jest za całokształt</w:t>
      </w:r>
      <w:r w:rsidR="004E0EFE" w:rsidRPr="00EC0868">
        <w:rPr>
          <w:rFonts w:asciiTheme="minorHAnsi" w:hAnsiTheme="minorHAnsi" w:cstheme="minorHAnsi"/>
          <w:color w:val="00000A"/>
        </w:rPr>
        <w:t xml:space="preserve"> realizacji przedmiotu zamówienia</w:t>
      </w:r>
      <w:r w:rsidRPr="00EC0868">
        <w:rPr>
          <w:rFonts w:asciiTheme="minorHAnsi" w:hAnsiTheme="minorHAnsi" w:cstheme="minorHAnsi"/>
          <w:color w:val="00000A"/>
        </w:rPr>
        <w:t>, w tym: za przebieg i terminowe wykonanie zamówienia, za jakość, zgodność z warunkami technicznymi i jakościowymi określonymi dla przedmiotu zamówienia, spełnienie innych wymagań wynikających z obowiązujących przepisów prawa. Wykonawca ponosi pełną odpowiedzialność za realizację robót, a w przypadku wykonania ich niezgodnie z ustawą Prawo budowlane lub uszkodzeniem obiektu - jest zobowiązany do przywrócenia stanu pierwotnego i usunięcia powstałych usterek na własny koszt.</w:t>
      </w:r>
    </w:p>
    <w:p w14:paraId="0E89087B" w14:textId="6911FDE5" w:rsidR="0025078D" w:rsidRPr="00EC0868" w:rsidRDefault="0025078D" w:rsidP="0025078D">
      <w:pPr>
        <w:spacing w:after="3" w:line="252" w:lineRule="auto"/>
        <w:ind w:left="284" w:right="284" w:hanging="284"/>
        <w:jc w:val="both"/>
        <w:rPr>
          <w:rFonts w:asciiTheme="minorHAnsi" w:hAnsiTheme="minorHAnsi" w:cstheme="minorHAnsi"/>
          <w:color w:val="00000A"/>
        </w:rPr>
      </w:pPr>
      <w:r w:rsidRPr="00EC0868">
        <w:rPr>
          <w:rFonts w:asciiTheme="minorHAnsi" w:hAnsiTheme="minorHAnsi" w:cstheme="minorHAnsi"/>
          <w:color w:val="00000A"/>
        </w:rPr>
        <w:t xml:space="preserve">5. </w:t>
      </w:r>
      <w:r w:rsidRPr="00EC0868">
        <w:rPr>
          <w:rFonts w:asciiTheme="minorHAnsi" w:hAnsiTheme="minorHAnsi" w:cstheme="minorHAnsi"/>
        </w:rPr>
        <w:t>Wymagania dotyczące robót – wszystkie prace winny być zrealizowane zgodnie z przepisami, obowiązującymi normami, warunkami technicznymi i sztuką budowlaną, przepisami bhp, ppoż. oraz z zaleceniami inspektorów nadzoru. Roboty należy prowadzić zgodnie z wymogami zawartymi w projekcie budowlano-wykonawczym, specyfikacjami technicznymi wykonania i odbioru robot budowlanych oraz wytycznymi zawartymi w OWZ</w:t>
      </w:r>
    </w:p>
    <w:p w14:paraId="3A90E9DD" w14:textId="2A25C28D" w:rsidR="00D67971" w:rsidRPr="00EC0868" w:rsidRDefault="0025078D" w:rsidP="004907DD">
      <w:pPr>
        <w:spacing w:after="3" w:line="252" w:lineRule="auto"/>
        <w:ind w:left="284" w:right="284" w:hanging="284"/>
        <w:jc w:val="both"/>
        <w:rPr>
          <w:rFonts w:asciiTheme="minorHAnsi" w:hAnsiTheme="minorHAnsi" w:cstheme="minorHAnsi"/>
          <w:color w:val="00000A"/>
        </w:rPr>
      </w:pPr>
      <w:r w:rsidRPr="00EC0868">
        <w:rPr>
          <w:rFonts w:asciiTheme="minorHAnsi" w:hAnsiTheme="minorHAnsi" w:cstheme="minorHAnsi"/>
          <w:color w:val="00000A"/>
        </w:rPr>
        <w:t xml:space="preserve">6. Zastosowane w dokumentacji technicznej i w specyfikacjach technicznych wykonania i odbioru robót wskazania pochodzenia wyrobów służą określeniu standardów cech technicznych i jakościowych. Wykonawca może zastosować wskazany lub równoważny inny wyrób spełniający wymogi techniczne i jakościowe oraz posiadający właściwości użytkowe nie gorsze niż określone w Specyfikacji Technicznej. Wykonawca, który chce zaoferować materiały równoważne, musi je wykazać w ofercie i załączyć dokumentację potwierdzającą ich równoważność. </w:t>
      </w:r>
    </w:p>
    <w:p w14:paraId="42EBDCCE" w14:textId="6256DDC5" w:rsidR="00D77B04" w:rsidRPr="00EC0868" w:rsidRDefault="004907DD" w:rsidP="00563A4E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7</w:t>
      </w:r>
      <w:r w:rsidR="00D67971" w:rsidRPr="00EC0868">
        <w:rPr>
          <w:rFonts w:asciiTheme="minorHAnsi" w:hAnsiTheme="minorHAnsi" w:cstheme="minorHAnsi"/>
        </w:rPr>
        <w:t xml:space="preserve">. </w:t>
      </w:r>
      <w:r w:rsidR="00D77B04" w:rsidRPr="00EC0868">
        <w:rPr>
          <w:rFonts w:asciiTheme="minorHAnsi" w:hAnsiTheme="minorHAnsi" w:cstheme="minorHAnsi"/>
          <w:b/>
        </w:rPr>
        <w:t xml:space="preserve"> </w:t>
      </w:r>
      <w:r w:rsidR="00D77B04" w:rsidRPr="00EC0868">
        <w:rPr>
          <w:rFonts w:asciiTheme="minorHAnsi" w:hAnsiTheme="minorHAnsi" w:cstheme="minorHAnsi"/>
        </w:rPr>
        <w:t>Zamawiający nie dopuszcza składania ofert częściowych.</w:t>
      </w:r>
    </w:p>
    <w:p w14:paraId="53B598AD" w14:textId="0683BE36" w:rsidR="00D77B04" w:rsidRPr="00EC0868" w:rsidRDefault="004907DD" w:rsidP="00563A4E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8</w:t>
      </w:r>
      <w:r w:rsidR="002F0BCF" w:rsidRPr="00EC0868">
        <w:rPr>
          <w:rFonts w:asciiTheme="minorHAnsi" w:hAnsiTheme="minorHAnsi" w:cstheme="minorHAnsi"/>
        </w:rPr>
        <w:t xml:space="preserve">. </w:t>
      </w:r>
      <w:r w:rsidR="00D77B04" w:rsidRPr="00EC0868">
        <w:rPr>
          <w:rFonts w:asciiTheme="minorHAnsi" w:hAnsiTheme="minorHAnsi" w:cstheme="minorHAnsi"/>
        </w:rPr>
        <w:t>Wykonawca pozostaje związany ofertą przez okres 30 dni od ostatecznego terminu składania ofert cenowych.</w:t>
      </w:r>
    </w:p>
    <w:p w14:paraId="23C21719" w14:textId="77777777" w:rsidR="00A66846" w:rsidRPr="00EC0868" w:rsidRDefault="00A66846" w:rsidP="00A66846">
      <w:pPr>
        <w:ind w:left="7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6D450DE8" w14:textId="77777777" w:rsidTr="00565021">
        <w:tc>
          <w:tcPr>
            <w:tcW w:w="9072" w:type="dxa"/>
            <w:shd w:val="clear" w:color="auto" w:fill="auto"/>
          </w:tcPr>
          <w:p w14:paraId="78AF044E" w14:textId="77777777" w:rsidR="00D77B04" w:rsidRPr="00EC0868" w:rsidRDefault="00D77B04" w:rsidP="00512B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III. TERMIN WYKONANIA ZAMÓWIENIA:</w:t>
            </w:r>
          </w:p>
        </w:tc>
      </w:tr>
    </w:tbl>
    <w:p w14:paraId="18923928" w14:textId="0EC6D836" w:rsidR="00F04669" w:rsidRPr="00EC0868" w:rsidRDefault="00F04669" w:rsidP="00563A4E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1)</w:t>
      </w:r>
      <w:r w:rsidR="004A2812" w:rsidRPr="00EC0868">
        <w:rPr>
          <w:rFonts w:asciiTheme="minorHAnsi" w:hAnsiTheme="minorHAnsi" w:cstheme="minorHAnsi"/>
        </w:rPr>
        <w:t xml:space="preserve"> </w:t>
      </w:r>
      <w:r w:rsidR="002267AB" w:rsidRPr="00EC0868">
        <w:rPr>
          <w:rFonts w:asciiTheme="minorHAnsi" w:hAnsiTheme="minorHAnsi" w:cstheme="minorHAnsi"/>
        </w:rPr>
        <w:t xml:space="preserve">Wykonawca wykona zamówienie w terminie </w:t>
      </w:r>
      <w:r w:rsidR="002F0BCF" w:rsidRPr="00EC0868">
        <w:rPr>
          <w:rFonts w:asciiTheme="minorHAnsi" w:hAnsiTheme="minorHAnsi" w:cstheme="minorHAnsi"/>
          <w:b/>
        </w:rPr>
        <w:t>od 15 lipca 2022r. do 15 września 2022r.</w:t>
      </w:r>
      <w:r w:rsidR="002267AB" w:rsidRPr="00EC0868">
        <w:rPr>
          <w:rFonts w:asciiTheme="minorHAnsi" w:hAnsiTheme="minorHAnsi" w:cstheme="minorHAnsi"/>
        </w:rPr>
        <w:t xml:space="preserve">, licząc od daty zawarcia umowy. </w:t>
      </w:r>
    </w:p>
    <w:p w14:paraId="1416B4FA" w14:textId="77777777" w:rsidR="00565021" w:rsidRPr="00EC0868" w:rsidRDefault="00565021" w:rsidP="00D77B04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1D136ED3" w14:textId="77777777" w:rsidTr="00565021">
        <w:tc>
          <w:tcPr>
            <w:tcW w:w="9072" w:type="dxa"/>
            <w:shd w:val="clear" w:color="auto" w:fill="auto"/>
          </w:tcPr>
          <w:p w14:paraId="0B001432" w14:textId="77777777" w:rsidR="00D77B04" w:rsidRPr="00EC0868" w:rsidRDefault="00D77B04" w:rsidP="00512B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 xml:space="preserve">IV. OKRES GWARANCJI: </w:t>
            </w:r>
          </w:p>
        </w:tc>
      </w:tr>
    </w:tbl>
    <w:p w14:paraId="0D8F5206" w14:textId="5B00A8EB" w:rsidR="00D77B04" w:rsidRPr="00EC0868" w:rsidRDefault="00F04669" w:rsidP="00563A4E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EC0868">
        <w:rPr>
          <w:rFonts w:asciiTheme="minorHAnsi" w:hAnsiTheme="minorHAnsi" w:cstheme="minorHAnsi"/>
          <w:lang w:val="pl-PL"/>
        </w:rPr>
        <w:t>Wykonawca</w:t>
      </w:r>
      <w:r w:rsidR="00565021" w:rsidRPr="00EC0868">
        <w:rPr>
          <w:rFonts w:asciiTheme="minorHAnsi" w:hAnsiTheme="minorHAnsi" w:cstheme="minorHAnsi"/>
          <w:lang w:val="pl-PL"/>
        </w:rPr>
        <w:t xml:space="preserve"> </w:t>
      </w:r>
      <w:r w:rsidRPr="00EC0868">
        <w:rPr>
          <w:rFonts w:asciiTheme="minorHAnsi" w:hAnsiTheme="minorHAnsi" w:cstheme="minorHAnsi"/>
          <w:lang w:val="pl-PL"/>
        </w:rPr>
        <w:t>udziel</w:t>
      </w:r>
      <w:r w:rsidR="00565021" w:rsidRPr="00EC0868">
        <w:rPr>
          <w:rFonts w:asciiTheme="minorHAnsi" w:hAnsiTheme="minorHAnsi" w:cstheme="minorHAnsi"/>
          <w:lang w:val="pl-PL"/>
        </w:rPr>
        <w:t>i</w:t>
      </w:r>
      <w:r w:rsidRPr="00EC0868">
        <w:rPr>
          <w:rFonts w:asciiTheme="minorHAnsi" w:hAnsiTheme="minorHAnsi" w:cstheme="minorHAnsi"/>
          <w:lang w:val="pl-PL"/>
        </w:rPr>
        <w:t xml:space="preserve"> gwarancji</w:t>
      </w:r>
      <w:r w:rsidR="002F0BCF" w:rsidRPr="00EC0868">
        <w:rPr>
          <w:rFonts w:asciiTheme="minorHAnsi" w:hAnsiTheme="minorHAnsi" w:cstheme="minorHAnsi"/>
          <w:lang w:val="pl-PL"/>
        </w:rPr>
        <w:t xml:space="preserve"> i rękojmi</w:t>
      </w:r>
      <w:r w:rsidRPr="00EC0868">
        <w:rPr>
          <w:rFonts w:asciiTheme="minorHAnsi" w:hAnsiTheme="minorHAnsi" w:cstheme="minorHAnsi"/>
          <w:lang w:val="pl-PL"/>
        </w:rPr>
        <w:t xml:space="preserve"> na przedmiot zamówienia </w:t>
      </w:r>
      <w:r w:rsidR="004A2812" w:rsidRPr="00EC0868">
        <w:rPr>
          <w:rFonts w:asciiTheme="minorHAnsi" w:hAnsiTheme="minorHAnsi" w:cstheme="minorHAnsi"/>
          <w:lang w:val="pl-PL"/>
        </w:rPr>
        <w:t>na okres</w:t>
      </w:r>
      <w:r w:rsidRPr="00EC0868">
        <w:rPr>
          <w:rFonts w:asciiTheme="minorHAnsi" w:hAnsiTheme="minorHAnsi" w:cstheme="minorHAnsi"/>
          <w:lang w:val="pl-PL"/>
        </w:rPr>
        <w:t xml:space="preserve"> </w:t>
      </w:r>
      <w:r w:rsidRPr="00EC0868">
        <w:rPr>
          <w:rFonts w:asciiTheme="minorHAnsi" w:hAnsiTheme="minorHAnsi" w:cstheme="minorHAnsi"/>
          <w:b/>
          <w:lang w:val="pl-PL"/>
        </w:rPr>
        <w:t xml:space="preserve">min. </w:t>
      </w:r>
      <w:r w:rsidR="009658F4" w:rsidRPr="00EC0868">
        <w:rPr>
          <w:rFonts w:asciiTheme="minorHAnsi" w:hAnsiTheme="minorHAnsi" w:cstheme="minorHAnsi"/>
          <w:b/>
          <w:lang w:val="pl-PL"/>
        </w:rPr>
        <w:t>24</w:t>
      </w:r>
      <w:r w:rsidR="005F4522" w:rsidRPr="00EC0868">
        <w:rPr>
          <w:rFonts w:asciiTheme="minorHAnsi" w:hAnsiTheme="minorHAnsi" w:cstheme="minorHAnsi"/>
          <w:b/>
          <w:lang w:val="pl-PL"/>
        </w:rPr>
        <w:t xml:space="preserve"> miesięcy</w:t>
      </w:r>
      <w:r w:rsidRPr="00EC0868">
        <w:rPr>
          <w:rFonts w:asciiTheme="minorHAnsi" w:hAnsiTheme="minorHAnsi" w:cstheme="minorHAnsi"/>
          <w:lang w:val="pl-PL"/>
        </w:rPr>
        <w:t>,</w:t>
      </w:r>
      <w:r w:rsidR="00F72102" w:rsidRPr="00EC0868">
        <w:rPr>
          <w:rFonts w:asciiTheme="minorHAnsi" w:hAnsiTheme="minorHAnsi" w:cstheme="minorHAnsi"/>
          <w:lang w:val="pl-PL"/>
        </w:rPr>
        <w:t xml:space="preserve">. </w:t>
      </w:r>
      <w:r w:rsidR="002F0BCF" w:rsidRPr="00EC0868">
        <w:rPr>
          <w:rFonts w:asciiTheme="minorHAnsi" w:hAnsiTheme="minorHAnsi" w:cstheme="minorHAnsi"/>
          <w:lang w:val="pl-PL"/>
        </w:rPr>
        <w:t>(Długość okresu gwarancji jest jednym z kryteriów oceny ofert). O</w:t>
      </w:r>
      <w:r w:rsidR="00F72102" w:rsidRPr="00EC0868">
        <w:rPr>
          <w:rFonts w:asciiTheme="minorHAnsi" w:hAnsiTheme="minorHAnsi" w:cstheme="minorHAnsi"/>
          <w:lang w:val="pl-PL"/>
        </w:rPr>
        <w:t xml:space="preserve">ferta wykonawcy musi </w:t>
      </w:r>
      <w:r w:rsidRPr="00EC0868">
        <w:rPr>
          <w:rFonts w:asciiTheme="minorHAnsi" w:hAnsiTheme="minorHAnsi" w:cstheme="minorHAnsi"/>
          <w:lang w:val="pl-PL"/>
        </w:rPr>
        <w:t>spełni</w:t>
      </w:r>
      <w:r w:rsidR="00F72102" w:rsidRPr="00EC0868">
        <w:rPr>
          <w:rFonts w:asciiTheme="minorHAnsi" w:hAnsiTheme="minorHAnsi" w:cstheme="minorHAnsi"/>
          <w:lang w:val="pl-PL"/>
        </w:rPr>
        <w:t>a</w:t>
      </w:r>
      <w:r w:rsidRPr="00EC0868">
        <w:rPr>
          <w:rFonts w:asciiTheme="minorHAnsi" w:hAnsiTheme="minorHAnsi" w:cstheme="minorHAnsi"/>
          <w:lang w:val="pl-PL"/>
        </w:rPr>
        <w:t xml:space="preserve">ć </w:t>
      </w:r>
      <w:r w:rsidR="00F72102" w:rsidRPr="00EC0868">
        <w:rPr>
          <w:rFonts w:asciiTheme="minorHAnsi" w:hAnsiTheme="minorHAnsi" w:cstheme="minorHAnsi"/>
          <w:lang w:val="pl-PL"/>
        </w:rPr>
        <w:t>warunki gwarancji i serwisu wynikające z projektowanych postanowień umowy, stanowiąc</w:t>
      </w:r>
      <w:r w:rsidR="00E722B8" w:rsidRPr="00EC0868">
        <w:rPr>
          <w:rFonts w:asciiTheme="minorHAnsi" w:hAnsiTheme="minorHAnsi" w:cstheme="minorHAnsi"/>
          <w:lang w:val="pl-PL"/>
        </w:rPr>
        <w:t>ych</w:t>
      </w:r>
      <w:r w:rsidR="00F72102" w:rsidRPr="00EC0868">
        <w:rPr>
          <w:rFonts w:asciiTheme="minorHAnsi" w:hAnsiTheme="minorHAnsi" w:cstheme="minorHAnsi"/>
          <w:lang w:val="pl-PL"/>
        </w:rPr>
        <w:t xml:space="preserve"> załącznik nr</w:t>
      </w:r>
      <w:r w:rsidR="00563A4E" w:rsidRPr="00EC0868">
        <w:rPr>
          <w:rFonts w:asciiTheme="minorHAnsi" w:hAnsiTheme="minorHAnsi" w:cstheme="minorHAnsi"/>
          <w:lang w:val="pl-PL"/>
        </w:rPr>
        <w:t xml:space="preserve"> </w:t>
      </w:r>
      <w:r w:rsidR="00CA2333" w:rsidRPr="00EC0868">
        <w:rPr>
          <w:rFonts w:asciiTheme="minorHAnsi" w:hAnsiTheme="minorHAnsi" w:cstheme="minorHAnsi"/>
          <w:lang w:val="pl-PL"/>
        </w:rPr>
        <w:t>6</w:t>
      </w:r>
      <w:r w:rsidR="00563A4E" w:rsidRPr="00EC0868">
        <w:rPr>
          <w:rFonts w:asciiTheme="minorHAnsi" w:hAnsiTheme="minorHAnsi" w:cstheme="minorHAnsi"/>
          <w:lang w:val="pl-PL"/>
        </w:rPr>
        <w:t xml:space="preserve"> </w:t>
      </w:r>
      <w:r w:rsidR="00F72102" w:rsidRPr="00EC0868">
        <w:rPr>
          <w:rFonts w:asciiTheme="minorHAnsi" w:hAnsiTheme="minorHAnsi" w:cstheme="minorHAnsi"/>
          <w:lang w:val="pl-PL"/>
        </w:rPr>
        <w:t>do OWZ.</w:t>
      </w:r>
    </w:p>
    <w:p w14:paraId="25D0E016" w14:textId="67D65F71" w:rsidR="002D6B63" w:rsidRPr="00EC0868" w:rsidRDefault="002D6B63" w:rsidP="00563A4E">
      <w:pPr>
        <w:pStyle w:val="Tekstpodstawowy"/>
        <w:spacing w:after="0"/>
        <w:jc w:val="both"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EC0868" w14:paraId="1582255B" w14:textId="77777777" w:rsidTr="00405AAD">
        <w:tc>
          <w:tcPr>
            <w:tcW w:w="9072" w:type="dxa"/>
            <w:shd w:val="clear" w:color="auto" w:fill="auto"/>
          </w:tcPr>
          <w:p w14:paraId="4E4A5A97" w14:textId="77777777" w:rsidR="00D77B04" w:rsidRPr="00EC0868" w:rsidRDefault="00D77B04" w:rsidP="00512B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V. TERMIN PŁATNOŚCI:</w:t>
            </w:r>
          </w:p>
        </w:tc>
      </w:tr>
    </w:tbl>
    <w:p w14:paraId="0C744EA4" w14:textId="64F992DD" w:rsidR="004907DD" w:rsidRPr="00EC0868" w:rsidRDefault="00D77B04" w:rsidP="00D77B04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Zapłata </w:t>
      </w:r>
      <w:r w:rsidR="00F04669" w:rsidRPr="00EC0868">
        <w:rPr>
          <w:rFonts w:asciiTheme="minorHAnsi" w:hAnsiTheme="minorHAnsi" w:cstheme="minorHAnsi"/>
        </w:rPr>
        <w:t>wynagrodzenia należnego Wykonawcy nastąpi przelewem na rachunek bankowy wskazany w fakturze VAT, w terminie</w:t>
      </w:r>
      <w:r w:rsidR="00563A4E" w:rsidRPr="00EC0868">
        <w:rPr>
          <w:rFonts w:asciiTheme="minorHAnsi" w:hAnsiTheme="minorHAnsi" w:cstheme="minorHAnsi"/>
        </w:rPr>
        <w:t xml:space="preserve"> </w:t>
      </w:r>
      <w:r w:rsidR="00F04669" w:rsidRPr="00EC0868">
        <w:rPr>
          <w:rFonts w:asciiTheme="minorHAnsi" w:hAnsiTheme="minorHAnsi" w:cstheme="minorHAnsi"/>
        </w:rPr>
        <w:t xml:space="preserve">30 dni od daty doręczenia </w:t>
      </w:r>
      <w:r w:rsidR="0036254A" w:rsidRPr="00EC0868">
        <w:rPr>
          <w:rFonts w:asciiTheme="minorHAnsi" w:hAnsiTheme="minorHAnsi" w:cstheme="minorHAnsi"/>
        </w:rPr>
        <w:t xml:space="preserve">do Zamawiającego </w:t>
      </w:r>
      <w:r w:rsidR="00F04669" w:rsidRPr="00EC0868">
        <w:rPr>
          <w:rFonts w:asciiTheme="minorHAnsi" w:hAnsiTheme="minorHAnsi" w:cstheme="minorHAnsi"/>
        </w:rPr>
        <w:t>prawidłowo wystawionej</w:t>
      </w:r>
      <w:r w:rsidR="0036254A" w:rsidRPr="00EC0868">
        <w:rPr>
          <w:rFonts w:asciiTheme="minorHAnsi" w:hAnsiTheme="minorHAnsi" w:cstheme="minorHAnsi"/>
        </w:rPr>
        <w:t xml:space="preserve"> </w:t>
      </w:r>
      <w:r w:rsidR="00F04669" w:rsidRPr="00EC0868">
        <w:rPr>
          <w:rFonts w:asciiTheme="minorHAnsi" w:hAnsiTheme="minorHAnsi" w:cstheme="minorHAnsi"/>
        </w:rPr>
        <w:t xml:space="preserve">faktury VAT przekazanej wraz z protokołem zdawczo - odbiorczym.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EC0868" w14:paraId="60227734" w14:textId="77777777" w:rsidTr="00405AAD">
        <w:tc>
          <w:tcPr>
            <w:tcW w:w="9072" w:type="dxa"/>
            <w:shd w:val="clear" w:color="auto" w:fill="auto"/>
          </w:tcPr>
          <w:p w14:paraId="6FE28558" w14:textId="77777777" w:rsidR="00D77B04" w:rsidRPr="00EC0868" w:rsidRDefault="00D77B04" w:rsidP="00512B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VI. WARUNKI UDZIAŁU W POSTĘPOWANIU:</w:t>
            </w:r>
          </w:p>
        </w:tc>
      </w:tr>
    </w:tbl>
    <w:p w14:paraId="647195E6" w14:textId="77777777" w:rsidR="00475883" w:rsidRPr="00EC0868" w:rsidRDefault="00475883" w:rsidP="00C653F3">
      <w:pPr>
        <w:pStyle w:val="Nagwek2"/>
      </w:pPr>
      <w:r w:rsidRPr="00EC0868">
        <w:t xml:space="preserve">1. </w:t>
      </w:r>
      <w:r w:rsidR="00D77B04" w:rsidRPr="00EC0868">
        <w:t>O udzielenie zamówienia mogą ubiegać się Wykonawcy, którzy</w:t>
      </w:r>
      <w:bookmarkEnd w:id="0"/>
      <w:r w:rsidR="00947850" w:rsidRPr="00EC0868">
        <w:t xml:space="preserve"> nie pozostają w sporze sądowym z Uczelnią oraz nie zostało wydane żadne orzeczenie, z którego wynika, że Uczelni przysługują roszczenia odszkodowawcze w stosunku do Wykonawcy. </w:t>
      </w:r>
    </w:p>
    <w:p w14:paraId="3E429A1A" w14:textId="5B04DBD0" w:rsidR="00F04669" w:rsidRPr="00EC0868" w:rsidRDefault="00475883" w:rsidP="00C653F3">
      <w:pPr>
        <w:pStyle w:val="Nagwek2"/>
      </w:pPr>
      <w:r w:rsidRPr="00EC0868">
        <w:lastRenderedPageBreak/>
        <w:t xml:space="preserve">2. </w:t>
      </w:r>
      <w:r w:rsidR="00947850" w:rsidRPr="00EC0868">
        <w:t>Ponadto o udzielenie zamówienia mogą ubiegać się Wykonawcy którzy</w:t>
      </w:r>
      <w:r w:rsidR="00036897" w:rsidRPr="00EC0868">
        <w:t xml:space="preserve"> p</w:t>
      </w:r>
      <w:r w:rsidR="00F04669" w:rsidRPr="00EC0868">
        <w:t>osiadają</w:t>
      </w:r>
      <w:r w:rsidRPr="00EC0868">
        <w:t xml:space="preserve"> </w:t>
      </w:r>
      <w:r w:rsidR="00F04669" w:rsidRPr="00EC0868">
        <w:t xml:space="preserve">zdolności techniczne </w:t>
      </w:r>
      <w:r w:rsidR="00036897" w:rsidRPr="00EC0868">
        <w:t xml:space="preserve">lub </w:t>
      </w:r>
      <w:r w:rsidR="00F04669" w:rsidRPr="00EC0868">
        <w:t>zawodowe pozwalające na należyte wykonanie zamówienia</w:t>
      </w:r>
      <w:r w:rsidR="00F64551" w:rsidRPr="00EC0868">
        <w:t>.</w:t>
      </w:r>
    </w:p>
    <w:p w14:paraId="5015CFE9" w14:textId="395669EF" w:rsidR="002F0BCF" w:rsidRPr="00EC0868" w:rsidRDefault="00475883" w:rsidP="002F0BCF">
      <w:pPr>
        <w:spacing w:before="60"/>
        <w:jc w:val="both"/>
        <w:outlineLvl w:val="1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2.1 </w:t>
      </w:r>
      <w:r w:rsidR="00F64551" w:rsidRPr="00EC0868">
        <w:rPr>
          <w:rFonts w:asciiTheme="minorHAnsi" w:hAnsiTheme="minorHAnsi" w:cstheme="minorHAnsi"/>
        </w:rPr>
        <w:t xml:space="preserve">Wykonawca spełni warunek, jeśli wykaże, że </w:t>
      </w:r>
      <w:r w:rsidR="002F0BCF" w:rsidRPr="00EC0868">
        <w:rPr>
          <w:rFonts w:asciiTheme="minorHAnsi" w:hAnsiTheme="minorHAnsi" w:cstheme="minorHAnsi"/>
        </w:rPr>
        <w:t>dysponuje lub będzie dysponował osobą skierowaną przez wykonawcę do realizacji zamówienia publicznego, posiadającą następujące kwalifikacje:</w:t>
      </w:r>
    </w:p>
    <w:p w14:paraId="0216E87D" w14:textId="72DBBEF6" w:rsidR="002F0BCF" w:rsidRPr="00EC0868" w:rsidRDefault="002F0BCF" w:rsidP="002F0BCF">
      <w:pPr>
        <w:spacing w:before="60"/>
        <w:jc w:val="both"/>
        <w:outlineLvl w:val="1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  <w:b/>
        </w:rPr>
        <w:t>kierownik budowy</w:t>
      </w:r>
      <w:r w:rsidRPr="00EC0868">
        <w:rPr>
          <w:rFonts w:asciiTheme="minorHAnsi" w:hAnsiTheme="minorHAnsi" w:cstheme="minorHAnsi"/>
        </w:rPr>
        <w:t xml:space="preserve"> – osoba posiadająca uprawnienia do kierowania robotami budowlanymi bez ograniczeń w specjalności konstrukcyjno-budowlanej, wykształcenie co najmniej średnie oraz minimum 3 – letnie doświadczenie w pełnieniu funkcji kierownika budowy</w:t>
      </w:r>
    </w:p>
    <w:p w14:paraId="641D78AF" w14:textId="48D4173A" w:rsidR="00B847A2" w:rsidRPr="00EC0868" w:rsidRDefault="002F0BCF" w:rsidP="00B847A2">
      <w:pPr>
        <w:spacing w:before="60"/>
        <w:jc w:val="both"/>
        <w:outlineLvl w:val="1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 </w:t>
      </w:r>
      <w:r w:rsidR="00B847A2" w:rsidRPr="00EC0868">
        <w:rPr>
          <w:rFonts w:asciiTheme="minorHAnsi" w:hAnsiTheme="minorHAnsi" w:cstheme="minorHAnsi"/>
        </w:rPr>
        <w:t>Osoba zaproponowana do pełnienia wyspecyfikowanej powyżej funkcji musi posługiwać się biegle językiem polskim w mowie i piśmie lub Wykonawca zapewni stałą i profesjonalną obsługę tłumaczy.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30616E3" w14:textId="59ABC842" w:rsidR="00D77B04" w:rsidRPr="00EC0868" w:rsidRDefault="00B847A2" w:rsidP="00B847A2">
      <w:pPr>
        <w:spacing w:before="60"/>
        <w:jc w:val="both"/>
        <w:outlineLvl w:val="1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Zamawiający uzna wymóg za spełniony, jeśli Wykonawca przedstawi wykaz osób, skierowanych przez Wykonawcę do realizacji zamówienia publicznego i do kierowania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83F7E69" w14:textId="77777777" w:rsidR="00036897" w:rsidRPr="00EC0868" w:rsidRDefault="00036897" w:rsidP="00036897">
      <w:pPr>
        <w:spacing w:before="60"/>
        <w:jc w:val="both"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192981B9" w14:textId="77777777" w:rsidTr="00512B7A">
        <w:trPr>
          <w:trHeight w:val="654"/>
        </w:trPr>
        <w:tc>
          <w:tcPr>
            <w:tcW w:w="9212" w:type="dxa"/>
            <w:shd w:val="clear" w:color="auto" w:fill="auto"/>
          </w:tcPr>
          <w:p w14:paraId="7BA8E36B" w14:textId="77777777" w:rsidR="00D77B04" w:rsidRPr="00EC0868" w:rsidRDefault="00D77B04" w:rsidP="00512B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VII. WYKAZ DOKUMENTÓW, JAKIE MAJĄ DOSTARCZYĆ RAZEM Z OFERTĄ WYKONAWCY BIORĄCY UDZIAŁ W POSTĘPOWANIU:</w:t>
            </w:r>
          </w:p>
        </w:tc>
      </w:tr>
    </w:tbl>
    <w:p w14:paraId="686267CD" w14:textId="5683A462" w:rsidR="00D77B04" w:rsidRPr="00EC0868" w:rsidRDefault="00D77B04" w:rsidP="0096232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 xml:space="preserve">Aktualny odpis z właściwego rejestru lub centralnej ewidencji i informacji o działalności gospodarczej wystawiony nie wcześniej niż </w:t>
      </w:r>
      <w:r w:rsidR="0036254A" w:rsidRPr="00EC0868">
        <w:rPr>
          <w:rFonts w:asciiTheme="minorHAnsi" w:hAnsiTheme="minorHAnsi" w:cstheme="minorHAnsi"/>
          <w:color w:val="000000"/>
        </w:rPr>
        <w:t>3</w:t>
      </w:r>
      <w:r w:rsidRPr="00EC0868">
        <w:rPr>
          <w:rFonts w:asciiTheme="minorHAnsi" w:hAnsiTheme="minorHAnsi" w:cstheme="minorHAnsi"/>
          <w:color w:val="000000"/>
        </w:rPr>
        <w:t xml:space="preserve"> miesi</w:t>
      </w:r>
      <w:r w:rsidR="0036254A" w:rsidRPr="00EC0868">
        <w:rPr>
          <w:rFonts w:asciiTheme="minorHAnsi" w:hAnsiTheme="minorHAnsi" w:cstheme="minorHAnsi"/>
          <w:color w:val="000000"/>
        </w:rPr>
        <w:t>ące</w:t>
      </w:r>
      <w:r w:rsidRPr="00EC0868">
        <w:rPr>
          <w:rFonts w:asciiTheme="minorHAnsi" w:hAnsiTheme="minorHAnsi" w:cstheme="minorHAnsi"/>
          <w:color w:val="000000"/>
        </w:rPr>
        <w:t xml:space="preserve"> przed upływem terminu składania ofert.</w:t>
      </w:r>
    </w:p>
    <w:p w14:paraId="22351C42" w14:textId="77777777" w:rsidR="00D77B04" w:rsidRPr="00EC0868" w:rsidRDefault="00D77B04" w:rsidP="0096232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 xml:space="preserve">Formularz oferty – </w:t>
      </w:r>
      <w:r w:rsidRPr="00EC0868">
        <w:rPr>
          <w:rFonts w:asciiTheme="minorHAnsi" w:hAnsiTheme="minorHAnsi" w:cstheme="minorHAnsi"/>
          <w:b/>
          <w:color w:val="000000"/>
        </w:rPr>
        <w:t>załącznik nr 1</w:t>
      </w:r>
    </w:p>
    <w:p w14:paraId="42501000" w14:textId="278E1F13" w:rsidR="00F64551" w:rsidRPr="00EC0868" w:rsidRDefault="00F64551" w:rsidP="0096232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Wykaz </w:t>
      </w:r>
      <w:r w:rsidR="002F0BCF" w:rsidRPr="00EC0868">
        <w:rPr>
          <w:rFonts w:asciiTheme="minorHAnsi" w:hAnsiTheme="minorHAnsi" w:cstheme="minorHAnsi"/>
        </w:rPr>
        <w:t>osób</w:t>
      </w:r>
      <w:r w:rsidRPr="00EC0868">
        <w:rPr>
          <w:rFonts w:asciiTheme="minorHAnsi" w:hAnsiTheme="minorHAnsi" w:cstheme="minorHAnsi"/>
        </w:rPr>
        <w:t xml:space="preserve"> – </w:t>
      </w:r>
      <w:r w:rsidRPr="00EC0868">
        <w:rPr>
          <w:rFonts w:asciiTheme="minorHAnsi" w:hAnsiTheme="minorHAnsi" w:cstheme="minorHAnsi"/>
          <w:b/>
        </w:rPr>
        <w:t xml:space="preserve">załącznik nr </w:t>
      </w:r>
      <w:r w:rsidR="002F0BCF" w:rsidRPr="00EC0868">
        <w:rPr>
          <w:rFonts w:asciiTheme="minorHAnsi" w:hAnsiTheme="minorHAnsi" w:cstheme="minorHAnsi"/>
          <w:b/>
        </w:rPr>
        <w:t>2</w:t>
      </w:r>
      <w:r w:rsidR="0036254A" w:rsidRPr="00EC0868">
        <w:rPr>
          <w:rFonts w:asciiTheme="minorHAnsi" w:hAnsiTheme="minorHAnsi" w:cstheme="minorHAnsi"/>
          <w:b/>
        </w:rPr>
        <w:t xml:space="preserve">, </w:t>
      </w:r>
      <w:r w:rsidR="0036254A" w:rsidRPr="00EC0868">
        <w:rPr>
          <w:rFonts w:asciiTheme="minorHAnsi" w:hAnsiTheme="minorHAnsi" w:cstheme="minorHAnsi"/>
        </w:rPr>
        <w:t>w celu potwierdzenia spełnienia warunku udziału w postępowaniu</w:t>
      </w:r>
    </w:p>
    <w:p w14:paraId="2D8203B1" w14:textId="34D37800" w:rsidR="00D843E4" w:rsidRPr="00EC0868" w:rsidRDefault="00D843E4" w:rsidP="00D843E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Jeżeli wadium jest wnoszone w formie gwarancji lub poręczenia, o których mowa w rozdziale XI ust. 2 OWZ, wykonawca przekazuje zamawiającemu oryginał gwarancji lub poręczenia, wystawiony jako dokument przez upoważniony podmiot. Dokument składa się, pod rygorem nieważności, w formie papierowej. </w:t>
      </w:r>
    </w:p>
    <w:p w14:paraId="6FD46CB9" w14:textId="77777777" w:rsidR="00D843E4" w:rsidRPr="00EC0868" w:rsidRDefault="00D843E4" w:rsidP="00D843E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14:paraId="124AE051" w14:textId="435BE3BA" w:rsidR="001A0F90" w:rsidRPr="00EC0868" w:rsidRDefault="00D843E4" w:rsidP="00D843E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Zamawiający zaleca, aby w przypadku wniesienia wadium w formie pieniężnej – Wykonawca załączył do oferty dokument potwierdzający dokonanie przelewu wadium.</w:t>
      </w:r>
    </w:p>
    <w:p w14:paraId="7E7D54C8" w14:textId="746BD146" w:rsidR="00935266" w:rsidRPr="00EC0868" w:rsidRDefault="00935266" w:rsidP="0096232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Przedmiar robót</w:t>
      </w:r>
    </w:p>
    <w:p w14:paraId="7BDAC4D8" w14:textId="583FA46F" w:rsidR="00D77B04" w:rsidRPr="00EC0868" w:rsidRDefault="003E76D1" w:rsidP="0096232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</w:rPr>
        <w:t>Jeżeli dotyczy:</w:t>
      </w:r>
    </w:p>
    <w:p w14:paraId="1C941ABB" w14:textId="7FB3C626" w:rsidR="003E76D1" w:rsidRPr="00EC0868" w:rsidRDefault="003E76D1" w:rsidP="003E76D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b/>
          <w:color w:val="000000"/>
        </w:rPr>
        <w:t>Pełnomocnictwo upoważniające do złożenia oferty</w:t>
      </w:r>
      <w:r w:rsidRPr="00EC0868">
        <w:rPr>
          <w:rFonts w:asciiTheme="minorHAnsi" w:hAnsiTheme="minorHAnsi" w:cstheme="minorHAnsi"/>
          <w:color w:val="000000"/>
        </w:rPr>
        <w:t xml:space="preserve"> (umocowanie do reprezentowani</w:t>
      </w:r>
      <w:r w:rsidR="005953B0" w:rsidRPr="00EC0868">
        <w:rPr>
          <w:rFonts w:asciiTheme="minorHAnsi" w:hAnsiTheme="minorHAnsi" w:cstheme="minorHAnsi"/>
          <w:color w:val="000000"/>
        </w:rPr>
        <w:t>a</w:t>
      </w:r>
      <w:r w:rsidRPr="00EC0868">
        <w:rPr>
          <w:rFonts w:asciiTheme="minorHAnsi" w:hAnsiTheme="minorHAnsi" w:cstheme="minorHAnsi"/>
          <w:color w:val="000000"/>
        </w:rPr>
        <w:t xml:space="preserve"> wykonawcy) – jeżeli w imieniu wykonawcy działa osoba, której </w:t>
      </w:r>
      <w:r w:rsidRPr="00EC0868">
        <w:rPr>
          <w:rFonts w:asciiTheme="minorHAnsi" w:hAnsiTheme="minorHAnsi" w:cstheme="minorHAnsi"/>
          <w:color w:val="000000"/>
        </w:rPr>
        <w:lastRenderedPageBreak/>
        <w:t>umocowanie do jego reprezentowania nie wynika z dokumentów określających status prawny wykonawcy</w:t>
      </w:r>
    </w:p>
    <w:p w14:paraId="213477CD" w14:textId="67C5C626" w:rsidR="003E76D1" w:rsidRPr="00EC0868" w:rsidRDefault="003E76D1" w:rsidP="003E76D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Pełnomocnictwo dla osoby działającej w imieniu wykonawców wspólnie ubiegających się o udzielenie zamówienia publicznego – dotyczy ofert składanych przez wykonawców wspólnie ubiegających się o udzielenie zamówienia</w:t>
      </w:r>
    </w:p>
    <w:p w14:paraId="35C84E51" w14:textId="77777777" w:rsidR="00D77B04" w:rsidRPr="00EC0868" w:rsidRDefault="00D77B04" w:rsidP="00C653F3">
      <w:pPr>
        <w:pStyle w:val="Nagwek2"/>
      </w:pPr>
    </w:p>
    <w:p w14:paraId="607144F4" w14:textId="7702B5DC" w:rsidR="00D77B04" w:rsidRPr="00EC0868" w:rsidRDefault="00D77B04" w:rsidP="00C653F3">
      <w:pPr>
        <w:pStyle w:val="Nagwek2"/>
      </w:pPr>
      <w:r w:rsidRPr="00EC0868">
        <w:t xml:space="preserve">Zamawiający odrzuci ofertę Wykonawcy, który nie spełni warunków udziału w postępowaniu oraz ofertę, która nie spełnia wymagań opisu przedmiotu zamówienia wskazanych w </w:t>
      </w:r>
      <w:r w:rsidR="00036897" w:rsidRPr="00EC0868">
        <w:t> </w:t>
      </w:r>
      <w:r w:rsidRPr="00EC0868">
        <w:t xml:space="preserve">Załączniku </w:t>
      </w:r>
      <w:r w:rsidRPr="00EC0868">
        <w:rPr>
          <w:color w:val="000000" w:themeColor="text1"/>
        </w:rPr>
        <w:t xml:space="preserve">nr </w:t>
      </w:r>
      <w:r w:rsidR="00CA2333" w:rsidRPr="00EC0868">
        <w:rPr>
          <w:color w:val="000000" w:themeColor="text1"/>
        </w:rPr>
        <w:t>3</w:t>
      </w:r>
      <w:r w:rsidRPr="00EC0868">
        <w:rPr>
          <w:color w:val="000000" w:themeColor="text1"/>
        </w:rPr>
        <w:t xml:space="preserve"> </w:t>
      </w:r>
      <w:r w:rsidRPr="00EC0868">
        <w:t>do OWZ.</w:t>
      </w:r>
    </w:p>
    <w:p w14:paraId="746F2213" w14:textId="336C3E0B" w:rsidR="00D77B04" w:rsidRPr="00EC0868" w:rsidRDefault="00D77B04" w:rsidP="00C653F3">
      <w:pPr>
        <w:pStyle w:val="Nagwek2"/>
      </w:pPr>
      <w:r w:rsidRPr="00EC0868">
        <w:t xml:space="preserve">Ważność oferty będzie oceniana na podstawie dokumentów przedstawionych w ofercie.                                   W przypadku jakichkolwiek braków Zamawiający wystąpi tylko raz o ich uzupełnienie lub </w:t>
      </w:r>
      <w:r w:rsidR="00036897" w:rsidRPr="00EC0868">
        <w:t> </w:t>
      </w:r>
      <w:r w:rsidRPr="00EC0868">
        <w:t xml:space="preserve">w </w:t>
      </w:r>
      <w:r w:rsidR="00036897" w:rsidRPr="00EC0868">
        <w:t> </w:t>
      </w:r>
      <w:r w:rsidRPr="00EC0868">
        <w:t xml:space="preserve">razie wątpliwości o wyjaśnienie treści złożonej oferty. Jeżeli Wykonawca nie uzupełni, brakujących dokumentów lub uzupełni z błędami oferta takiego Wykonawcy zostanie odrzucona. </w:t>
      </w:r>
    </w:p>
    <w:p w14:paraId="667B2025" w14:textId="77777777" w:rsidR="00D77B04" w:rsidRPr="00EC0868" w:rsidRDefault="00D77B04" w:rsidP="00C653F3">
      <w:pPr>
        <w:pStyle w:val="Nagwek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EC0868" w14:paraId="6DDEB579" w14:textId="77777777" w:rsidTr="00512B7A">
        <w:trPr>
          <w:trHeight w:val="218"/>
        </w:trPr>
        <w:tc>
          <w:tcPr>
            <w:tcW w:w="9212" w:type="dxa"/>
            <w:shd w:val="clear" w:color="auto" w:fill="auto"/>
          </w:tcPr>
          <w:p w14:paraId="1C8D255A" w14:textId="77777777" w:rsidR="00D77B04" w:rsidRPr="00EC0868" w:rsidRDefault="00D77B04" w:rsidP="00EA392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C0868">
              <w:rPr>
                <w:rFonts w:asciiTheme="minorHAnsi" w:hAnsiTheme="minorHAnsi" w:cstheme="minorHAnsi"/>
                <w:b/>
                <w:color w:val="000000"/>
              </w:rPr>
              <w:t>VIII. KRYTERIA OCENY OFERT:</w:t>
            </w:r>
          </w:p>
        </w:tc>
      </w:tr>
    </w:tbl>
    <w:p w14:paraId="13E4E39D" w14:textId="77777777" w:rsidR="00D77B04" w:rsidRPr="00EC0868" w:rsidRDefault="00D77B04" w:rsidP="0096232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  <w:color w:val="000000"/>
        </w:rPr>
        <w:t xml:space="preserve">Przy wyborze najkorzystniejszej oferty Zamawiający będzie kierować się </w:t>
      </w:r>
      <w:r w:rsidRPr="00EC0868">
        <w:rPr>
          <w:rFonts w:asciiTheme="minorHAnsi" w:hAnsiTheme="minorHAnsi" w:cstheme="minorHAnsi"/>
        </w:rPr>
        <w:t>następującymi kryteriami:</w:t>
      </w:r>
    </w:p>
    <w:p w14:paraId="4EFCACDD" w14:textId="77777777" w:rsidR="00D77B04" w:rsidRPr="00EC0868" w:rsidRDefault="00D77B04" w:rsidP="00D77B04">
      <w:pPr>
        <w:pStyle w:val="Akapitzlist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44"/>
        <w:gridCol w:w="1852"/>
      </w:tblGrid>
      <w:tr w:rsidR="00D77B04" w:rsidRPr="00EC0868" w14:paraId="70EE4B28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08848" w14:textId="77777777" w:rsidR="00D77B04" w:rsidRPr="00EC0868" w:rsidRDefault="00D77B04" w:rsidP="00EA3924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3F8FE82" w14:textId="77777777" w:rsidR="00D77B04" w:rsidRPr="00EC0868" w:rsidRDefault="00D77B04" w:rsidP="00EA3924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489E96" w14:textId="77777777" w:rsidR="00D77B04" w:rsidRPr="00EC0868" w:rsidRDefault="00D77B04" w:rsidP="00EA392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F8C6C4" w14:textId="77777777" w:rsidR="00D77B04" w:rsidRPr="00EC0868" w:rsidRDefault="00D77B04" w:rsidP="00EA3924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Waga:</w:t>
            </w:r>
          </w:p>
        </w:tc>
      </w:tr>
      <w:tr w:rsidR="00D77B04" w:rsidRPr="00EC0868" w14:paraId="0E2D2700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456" w14:textId="77777777" w:rsidR="00D77B04" w:rsidRPr="00EC0868" w:rsidRDefault="00D77B04" w:rsidP="00EA3924">
            <w:pPr>
              <w:pStyle w:val="Tekstpodstawowy"/>
              <w:rPr>
                <w:rFonts w:asciiTheme="minorHAnsi" w:hAnsiTheme="minorHAnsi" w:cstheme="minorHAnsi"/>
              </w:rPr>
            </w:pPr>
            <w:r w:rsidRPr="00EC08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CF" w14:textId="77777777" w:rsidR="00D77B04" w:rsidRPr="00EC0868" w:rsidRDefault="00D77B04" w:rsidP="00EA3924">
            <w:pPr>
              <w:pStyle w:val="Tekstpodstawowy"/>
              <w:rPr>
                <w:rFonts w:asciiTheme="minorHAnsi" w:hAnsiTheme="minorHAnsi" w:cstheme="minorHAnsi"/>
                <w:lang w:val="pl-PL"/>
              </w:rPr>
            </w:pPr>
            <w:r w:rsidRPr="00EC0868">
              <w:rPr>
                <w:rFonts w:asciiTheme="minorHAnsi" w:hAnsiTheme="minorHAnsi" w:cstheme="minorHAnsi"/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8E" w14:textId="364FAD2F" w:rsidR="00D77B04" w:rsidRPr="00EC0868" w:rsidRDefault="00D67971" w:rsidP="00EA3924">
            <w:pPr>
              <w:pStyle w:val="Tekstpodstawowy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C0868">
              <w:rPr>
                <w:rFonts w:asciiTheme="minorHAnsi" w:hAnsiTheme="minorHAnsi" w:cstheme="minorHAnsi"/>
                <w:lang w:val="pl-PL"/>
              </w:rPr>
              <w:t>6</w:t>
            </w:r>
            <w:r w:rsidR="00D77B04" w:rsidRPr="00EC0868">
              <w:rPr>
                <w:rFonts w:asciiTheme="minorHAnsi" w:hAnsiTheme="minorHAnsi" w:cstheme="minorHAnsi"/>
                <w:lang w:val="pl-PL"/>
              </w:rPr>
              <w:t>0%</w:t>
            </w:r>
          </w:p>
        </w:tc>
      </w:tr>
      <w:tr w:rsidR="002B5C6F" w:rsidRPr="00EC0868" w14:paraId="7BBC2AA5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AAF" w14:textId="321A8CD4" w:rsidR="002B5C6F" w:rsidRPr="00EC0868" w:rsidRDefault="002B5C6F" w:rsidP="002B5C6F">
            <w:pPr>
              <w:pStyle w:val="Tekstpodstawowy"/>
              <w:rPr>
                <w:rFonts w:asciiTheme="minorHAnsi" w:hAnsiTheme="minorHAnsi" w:cstheme="minorHAnsi"/>
                <w:lang w:val="pl-PL"/>
              </w:rPr>
            </w:pPr>
            <w:r w:rsidRPr="00EC0868">
              <w:rPr>
                <w:rFonts w:asciiTheme="minorHAnsi" w:hAnsiTheme="minorHAnsi" w:cstheme="minorHAnsi"/>
                <w:lang w:val="pl-PL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124" w14:textId="6A644A5C" w:rsidR="002B5C6F" w:rsidRPr="00EC0868" w:rsidRDefault="002B5C6F" w:rsidP="002B5C6F">
            <w:pPr>
              <w:pStyle w:val="Tekstpodstawowy"/>
              <w:rPr>
                <w:rFonts w:asciiTheme="minorHAnsi" w:hAnsiTheme="minorHAnsi" w:cstheme="minorHAnsi"/>
                <w:lang w:val="pl-PL"/>
              </w:rPr>
            </w:pPr>
            <w:r w:rsidRPr="00EC0868">
              <w:rPr>
                <w:rFonts w:asciiTheme="minorHAnsi" w:hAnsiTheme="minorHAnsi" w:cstheme="minorHAnsi"/>
                <w:color w:val="000000"/>
                <w:lang w:val="pl-PL"/>
              </w:rPr>
              <w:t>Długość okresu gwarancji i rękojmi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553" w14:textId="24859D64" w:rsidR="002B5C6F" w:rsidRPr="00EC0868" w:rsidRDefault="002B5C6F" w:rsidP="002B5C6F">
            <w:pPr>
              <w:pStyle w:val="Tekstpodstawowy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C0868">
              <w:rPr>
                <w:rFonts w:asciiTheme="minorHAnsi" w:hAnsiTheme="minorHAnsi" w:cstheme="minorHAnsi"/>
                <w:color w:val="000000"/>
                <w:lang w:val="pl-PL"/>
              </w:rPr>
              <w:t>40%</w:t>
            </w:r>
          </w:p>
        </w:tc>
      </w:tr>
    </w:tbl>
    <w:p w14:paraId="31DE8674" w14:textId="478BE67A" w:rsidR="00D77B04" w:rsidRPr="00EC0868" w:rsidRDefault="00D77B04" w:rsidP="00962321">
      <w:pPr>
        <w:jc w:val="both"/>
        <w:outlineLvl w:val="1"/>
        <w:rPr>
          <w:rFonts w:asciiTheme="minorHAnsi" w:hAnsiTheme="minorHAnsi" w:cstheme="minorHAnsi"/>
          <w:bCs/>
          <w:iCs/>
        </w:rPr>
      </w:pPr>
    </w:p>
    <w:p w14:paraId="77BEC0EE" w14:textId="3D8B0797" w:rsidR="002B5C6F" w:rsidRPr="00EC0868" w:rsidRDefault="002B5C6F" w:rsidP="00C653F3">
      <w:pPr>
        <w:pStyle w:val="Nagwek2"/>
        <w:rPr>
          <w:color w:val="000000"/>
        </w:rPr>
      </w:pPr>
      <w:r w:rsidRPr="00EC0868">
        <w:t>2) Zamawiający dokona oceny ofert przyznając punkty w ramach poszczególnych kryteriów, przyjmując zasadę, że 1% = 1 pkt.</w:t>
      </w:r>
    </w:p>
    <w:p w14:paraId="6BFC5D79" w14:textId="48BD65FC" w:rsidR="002B5C6F" w:rsidRPr="00EC0868" w:rsidRDefault="002B5C6F" w:rsidP="00C653F3">
      <w:pPr>
        <w:pStyle w:val="Nagwek2"/>
      </w:pPr>
      <w:r w:rsidRPr="00EC0868">
        <w:t xml:space="preserve">3) Maksymalna łączna liczba punktów, jaką może otrzymać oferta Wykonawcy wynosi 100 pkt. </w:t>
      </w:r>
    </w:p>
    <w:p w14:paraId="4B9AE444" w14:textId="1B2F8535" w:rsidR="002B5C6F" w:rsidRPr="00EC0868" w:rsidRDefault="002B5C6F" w:rsidP="00C653F3">
      <w:pPr>
        <w:pStyle w:val="Nagwek2"/>
      </w:pPr>
      <w:r w:rsidRPr="00EC0868">
        <w:t xml:space="preserve">4) Wartości punktowe poszczególnych kryteriów będą wyliczane następująco: </w:t>
      </w:r>
    </w:p>
    <w:p w14:paraId="1033E18B" w14:textId="0BB55CC8" w:rsidR="002B5C6F" w:rsidRPr="00EC0868" w:rsidRDefault="002B5C6F" w:rsidP="00C653F3">
      <w:pPr>
        <w:pStyle w:val="Nagwek2"/>
      </w:pPr>
      <w:r w:rsidRPr="00EC0868">
        <w:t xml:space="preserve">4.1 Cena (C) </w:t>
      </w:r>
    </w:p>
    <w:p w14:paraId="316046FF" w14:textId="5644E54D" w:rsidR="002B5C6F" w:rsidRPr="00EC0868" w:rsidRDefault="002B5C6F" w:rsidP="00C653F3">
      <w:pPr>
        <w:pStyle w:val="Nagwek2"/>
      </w:pPr>
      <w:r w:rsidRPr="00EC0868">
        <w:t xml:space="preserve">         </w:t>
      </w:r>
      <w:r w:rsidRPr="00EC0868">
        <w:tab/>
        <w:t xml:space="preserve">          C min</w:t>
      </w:r>
    </w:p>
    <w:p w14:paraId="559072A3" w14:textId="77777777" w:rsidR="002B5C6F" w:rsidRPr="00EC0868" w:rsidRDefault="002B5C6F" w:rsidP="00C653F3">
      <w:pPr>
        <w:pStyle w:val="Nagwek2"/>
      </w:pPr>
      <w:r w:rsidRPr="00EC0868">
        <w:t xml:space="preserve">            C =  —————————  x 60 pkt</w:t>
      </w:r>
    </w:p>
    <w:p w14:paraId="218AB46E" w14:textId="77777777" w:rsidR="002B5C6F" w:rsidRPr="00EC0868" w:rsidRDefault="002B5C6F" w:rsidP="00C653F3">
      <w:pPr>
        <w:pStyle w:val="Nagwek2"/>
      </w:pPr>
      <w:r w:rsidRPr="00EC0868">
        <w:t xml:space="preserve">                             C oferty   </w:t>
      </w:r>
    </w:p>
    <w:p w14:paraId="613891F0" w14:textId="77777777" w:rsidR="002B5C6F" w:rsidRPr="00EC0868" w:rsidRDefault="002B5C6F" w:rsidP="002B5C6F">
      <w:pPr>
        <w:ind w:firstLine="567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gdzie:</w:t>
      </w:r>
      <w:r w:rsidRPr="00EC0868">
        <w:rPr>
          <w:rFonts w:asciiTheme="minorHAnsi" w:hAnsiTheme="minorHAnsi" w:cstheme="minorHAnsi"/>
        </w:rPr>
        <w:tab/>
      </w:r>
    </w:p>
    <w:p w14:paraId="524383F2" w14:textId="77777777" w:rsidR="002B5C6F" w:rsidRPr="00EC0868" w:rsidRDefault="002B5C6F" w:rsidP="002B5C6F">
      <w:pPr>
        <w:ind w:firstLine="567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C min. – cena minimalna w zbiorze ważnych ofert;</w:t>
      </w:r>
    </w:p>
    <w:p w14:paraId="0329BA01" w14:textId="77777777" w:rsidR="002B5C6F" w:rsidRPr="00EC0868" w:rsidRDefault="002B5C6F" w:rsidP="002B5C6F">
      <w:pPr>
        <w:ind w:firstLine="567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C oferty - cena oferty rozpatrywanej</w:t>
      </w:r>
    </w:p>
    <w:p w14:paraId="72D158BB" w14:textId="77777777" w:rsidR="002B5C6F" w:rsidRPr="00EC0868" w:rsidRDefault="002B5C6F" w:rsidP="00C653F3">
      <w:pPr>
        <w:pStyle w:val="Nagwek2"/>
      </w:pPr>
      <w:r w:rsidRPr="00EC0868">
        <w:t>Oferty będą oceniane w odniesieniu do najniższej ceny ofertowej. Oferta z najniższą ceną brutto otrzyma maksymalną liczbę punktów. Pozostałym Wykonawcom przypisana zostanie proporcjonalnie mniejsza liczba punktów. Do porównania ofert będzie brana pod uwagę cena brutto przedmiotu zamówienia podana w Formularzu Oferty.</w:t>
      </w:r>
    </w:p>
    <w:p w14:paraId="6445E9C1" w14:textId="77777777" w:rsidR="002B5C6F" w:rsidRPr="00EC0868" w:rsidRDefault="002B5C6F" w:rsidP="00C653F3">
      <w:pPr>
        <w:pStyle w:val="Nagwek2"/>
      </w:pPr>
      <w:r w:rsidRPr="00EC0868">
        <w:lastRenderedPageBreak/>
        <w:t xml:space="preserve">Maksymalna liczba punktów, jaką może otrzymać oferta Wykonawcy w kryterium „cena” wynosi 60 pkt. </w:t>
      </w:r>
    </w:p>
    <w:p w14:paraId="69259090" w14:textId="6EB32DFA" w:rsidR="002B5C6F" w:rsidRPr="00EC0868" w:rsidRDefault="002B5C6F" w:rsidP="00C653F3">
      <w:pPr>
        <w:pStyle w:val="Nagwek2"/>
      </w:pPr>
      <w:r w:rsidRPr="00EC0868">
        <w:t>4.2 Długość okresu gwarancji i rękojmi</w:t>
      </w:r>
    </w:p>
    <w:p w14:paraId="6127E364" w14:textId="77777777" w:rsidR="002B5C6F" w:rsidRPr="00EC0868" w:rsidRDefault="002B5C6F" w:rsidP="002B5C6F">
      <w:pPr>
        <w:suppressAutoHyphens/>
        <w:autoSpaceDE w:val="0"/>
        <w:autoSpaceDN w:val="0"/>
        <w:adjustRightInd w:val="0"/>
        <w:spacing w:before="53" w:after="5"/>
        <w:ind w:left="408" w:firstLine="576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EC0868">
        <w:rPr>
          <w:rFonts w:asciiTheme="minorHAnsi" w:eastAsia="Calibri" w:hAnsiTheme="minorHAnsi" w:cstheme="minorHAnsi"/>
          <w:bCs/>
          <w:iCs/>
          <w:color w:val="000000"/>
          <w:lang w:eastAsia="ar-SA"/>
        </w:rPr>
        <w:t>Zamawiający będzie oceniał długość okresu gwarancji zgodnie z poniższą punktacją:</w:t>
      </w:r>
    </w:p>
    <w:p w14:paraId="524B4F90" w14:textId="5182DA53" w:rsidR="002B5C6F" w:rsidRPr="00EC0868" w:rsidRDefault="002B5C6F" w:rsidP="002B5C6F">
      <w:pPr>
        <w:suppressAutoHyphens/>
        <w:autoSpaceDE w:val="0"/>
        <w:autoSpaceDN w:val="0"/>
        <w:adjustRightInd w:val="0"/>
        <w:spacing w:before="53" w:after="5"/>
        <w:ind w:left="408" w:firstLine="576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EC0868">
        <w:rPr>
          <w:rFonts w:asciiTheme="minorHAnsi" w:eastAsia="Calibri" w:hAnsiTheme="minorHAnsi" w:cstheme="minorHAnsi"/>
          <w:color w:val="000000"/>
          <w:lang w:eastAsia="ar-SA"/>
        </w:rPr>
        <w:t>–  za 24 miesięcy gwarancji i rękojmi Wykonawca otrzyma  0 pkt</w:t>
      </w:r>
    </w:p>
    <w:p w14:paraId="2E383828" w14:textId="4316F22F" w:rsidR="002B5C6F" w:rsidRPr="00EC0868" w:rsidRDefault="002B5C6F" w:rsidP="002B5C6F">
      <w:pPr>
        <w:suppressAutoHyphens/>
        <w:autoSpaceDE w:val="0"/>
        <w:autoSpaceDN w:val="0"/>
        <w:adjustRightInd w:val="0"/>
        <w:spacing w:before="53" w:after="5"/>
        <w:ind w:left="408" w:firstLine="576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EC0868">
        <w:rPr>
          <w:rFonts w:asciiTheme="minorHAnsi" w:eastAsia="Calibri" w:hAnsiTheme="minorHAnsi" w:cstheme="minorHAnsi"/>
          <w:color w:val="000000"/>
          <w:lang w:eastAsia="ar-SA"/>
        </w:rPr>
        <w:t xml:space="preserve"> –  za 36 miesięcy gwarancji i rękojmi Wykonawca otrzyma  10 pkt</w:t>
      </w:r>
    </w:p>
    <w:p w14:paraId="3DCF1F23" w14:textId="77777777" w:rsidR="002B5C6F" w:rsidRPr="00EC0868" w:rsidRDefault="002B5C6F" w:rsidP="002B5C6F">
      <w:pPr>
        <w:suppressAutoHyphens/>
        <w:autoSpaceDE w:val="0"/>
        <w:autoSpaceDN w:val="0"/>
        <w:adjustRightInd w:val="0"/>
        <w:spacing w:before="53" w:after="5"/>
        <w:ind w:left="408" w:firstLine="576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EC0868">
        <w:rPr>
          <w:rFonts w:asciiTheme="minorHAnsi" w:eastAsia="Calibri" w:hAnsiTheme="minorHAnsi" w:cstheme="minorHAnsi"/>
          <w:color w:val="000000"/>
          <w:lang w:eastAsia="ar-SA"/>
        </w:rPr>
        <w:t xml:space="preserve"> –  za 48 miesięcy gwarancji i rękojmi Wykonawca otrzyma  20 pkt  </w:t>
      </w:r>
    </w:p>
    <w:p w14:paraId="4DEA5BEE" w14:textId="77777777" w:rsidR="002B5C6F" w:rsidRPr="00EC0868" w:rsidRDefault="002B5C6F" w:rsidP="002B5C6F">
      <w:pPr>
        <w:suppressAutoHyphens/>
        <w:autoSpaceDE w:val="0"/>
        <w:autoSpaceDN w:val="0"/>
        <w:adjustRightInd w:val="0"/>
        <w:spacing w:before="53" w:after="5"/>
        <w:ind w:left="408" w:firstLine="576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EC0868">
        <w:rPr>
          <w:rFonts w:asciiTheme="minorHAnsi" w:eastAsia="Calibri" w:hAnsiTheme="minorHAnsi" w:cstheme="minorHAnsi"/>
          <w:color w:val="000000"/>
          <w:lang w:eastAsia="ar-SA"/>
        </w:rPr>
        <w:t xml:space="preserve"> –  za 54 miesięcy gwarancji i rękojmi Wykonawca otrzyma  30 pkt </w:t>
      </w:r>
    </w:p>
    <w:p w14:paraId="32D5879D" w14:textId="4570D652" w:rsidR="002B5C6F" w:rsidRPr="00EC0868" w:rsidRDefault="002B5C6F" w:rsidP="002B5C6F">
      <w:pPr>
        <w:suppressAutoHyphens/>
        <w:autoSpaceDE w:val="0"/>
        <w:autoSpaceDN w:val="0"/>
        <w:adjustRightInd w:val="0"/>
        <w:spacing w:before="53" w:after="5"/>
        <w:ind w:left="408" w:firstLine="576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EC0868">
        <w:rPr>
          <w:rFonts w:asciiTheme="minorHAnsi" w:eastAsia="Calibri" w:hAnsiTheme="minorHAnsi" w:cstheme="minorHAnsi"/>
          <w:color w:val="000000"/>
          <w:lang w:eastAsia="ar-SA"/>
        </w:rPr>
        <w:t xml:space="preserve"> –  za 60 miesięcy gwarancji i rękojmi i więcej Wykonawca otrzyma  40 pkt</w:t>
      </w:r>
    </w:p>
    <w:p w14:paraId="44C056D2" w14:textId="77777777" w:rsidR="002B5C6F" w:rsidRPr="00EC0868" w:rsidRDefault="002B5C6F" w:rsidP="002B5C6F">
      <w:pPr>
        <w:suppressAutoHyphens/>
        <w:autoSpaceDE w:val="0"/>
        <w:autoSpaceDN w:val="0"/>
        <w:adjustRightInd w:val="0"/>
        <w:spacing w:before="53" w:after="5"/>
        <w:ind w:left="408" w:firstLine="576"/>
        <w:jc w:val="both"/>
        <w:rPr>
          <w:rFonts w:asciiTheme="minorHAnsi" w:eastAsia="Calibri" w:hAnsiTheme="minorHAnsi" w:cstheme="minorHAnsi"/>
          <w:lang w:eastAsia="ar-SA"/>
        </w:rPr>
      </w:pPr>
      <w:r w:rsidRPr="00EC0868">
        <w:rPr>
          <w:rFonts w:asciiTheme="minorHAnsi" w:eastAsia="Calibri" w:hAnsiTheme="minorHAnsi" w:cstheme="minorHAnsi"/>
          <w:bCs/>
          <w:u w:val="single"/>
          <w:lang w:eastAsia="ar-SA"/>
        </w:rPr>
        <w:t>Uwaga</w:t>
      </w:r>
      <w:r w:rsidRPr="00EC0868">
        <w:rPr>
          <w:rFonts w:asciiTheme="minorHAnsi" w:eastAsia="Calibri" w:hAnsiTheme="minorHAnsi" w:cstheme="minorHAnsi"/>
          <w:bCs/>
          <w:lang w:eastAsia="ar-SA"/>
        </w:rPr>
        <w:t>: Za wskazanie wartości pośrednich w stosunku do powyższych Zamawiający przyzna punkty jak za zaoferowanie niższej wartości.</w:t>
      </w:r>
    </w:p>
    <w:p w14:paraId="21CF8664" w14:textId="77777777" w:rsidR="002B5C6F" w:rsidRPr="00EC0868" w:rsidRDefault="002B5C6F" w:rsidP="00C653F3">
      <w:pPr>
        <w:pStyle w:val="Nagwek2"/>
      </w:pPr>
      <w:r w:rsidRPr="00EC0868">
        <w:t xml:space="preserve">W przypadku gdy Wykonawca zaoferuje okres gwarancji dłuższy niż 60 miesięcy do umowy zostanie wpisany okres gwarancji zaproponowany przez Wykonawcę. </w:t>
      </w:r>
    </w:p>
    <w:p w14:paraId="31636479" w14:textId="4AB7486B" w:rsidR="002B5C6F" w:rsidRPr="00EC0868" w:rsidRDefault="002B5C6F" w:rsidP="00C653F3">
      <w:pPr>
        <w:pStyle w:val="Nagwek2"/>
      </w:pPr>
      <w:r w:rsidRPr="00EC0868">
        <w:t xml:space="preserve">Zaoferowanie gwarancji i rękojmi poniżej wymaganego minimum spowoduje odrzucenie oferty. </w:t>
      </w:r>
    </w:p>
    <w:p w14:paraId="524719E2" w14:textId="77777777" w:rsidR="002B5C6F" w:rsidRPr="00EC0868" w:rsidRDefault="002B5C6F" w:rsidP="002B5C6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 xml:space="preserve">Ostateczny wynik punktowy ofert będzie wyliczony wg wzoru </w:t>
      </w:r>
      <w:r w:rsidRPr="00EC0868">
        <w:rPr>
          <w:rFonts w:asciiTheme="minorHAnsi" w:hAnsiTheme="minorHAnsi" w:cstheme="minorHAnsi"/>
          <w:b/>
          <w:color w:val="000000"/>
        </w:rPr>
        <w:t>A+B</w:t>
      </w:r>
    </w:p>
    <w:p w14:paraId="0CB8E2AC" w14:textId="77777777" w:rsidR="002B5C6F" w:rsidRPr="00EC0868" w:rsidRDefault="002B5C6F" w:rsidP="002B5C6F">
      <w:pPr>
        <w:spacing w:before="120"/>
        <w:jc w:val="both"/>
        <w:rPr>
          <w:rFonts w:asciiTheme="minorHAnsi" w:hAnsiTheme="minorHAnsi" w:cstheme="minorHAnsi"/>
          <w:i/>
        </w:rPr>
      </w:pPr>
      <w:r w:rsidRPr="00EC0868">
        <w:rPr>
          <w:rFonts w:asciiTheme="minorHAnsi" w:hAnsiTheme="minorHAnsi" w:cstheme="minorHAnsi"/>
          <w:i/>
        </w:rPr>
        <w:t>gdzie:</w:t>
      </w:r>
    </w:p>
    <w:p w14:paraId="2BDCA5B8" w14:textId="77777777" w:rsidR="002B5C6F" w:rsidRPr="00EC0868" w:rsidRDefault="002B5C6F" w:rsidP="002B5C6F">
      <w:pPr>
        <w:suppressAutoHyphens/>
        <w:spacing w:before="60" w:after="5"/>
        <w:ind w:left="360"/>
        <w:jc w:val="both"/>
        <w:outlineLvl w:val="1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  <w:b/>
        </w:rPr>
        <w:t xml:space="preserve">A – </w:t>
      </w:r>
      <w:r w:rsidRPr="00EC0868">
        <w:rPr>
          <w:rFonts w:asciiTheme="minorHAnsi" w:hAnsiTheme="minorHAnsi" w:cstheme="minorHAnsi"/>
        </w:rPr>
        <w:t>ilość punktów za cenę badanej oferty</w:t>
      </w:r>
    </w:p>
    <w:p w14:paraId="4ACE5763" w14:textId="77777777" w:rsidR="002B5C6F" w:rsidRPr="00EC0868" w:rsidRDefault="002B5C6F" w:rsidP="002B5C6F">
      <w:pPr>
        <w:suppressAutoHyphens/>
        <w:spacing w:before="60" w:after="5"/>
        <w:ind w:left="360"/>
        <w:jc w:val="both"/>
        <w:outlineLvl w:val="1"/>
        <w:rPr>
          <w:rFonts w:asciiTheme="minorHAnsi" w:hAnsiTheme="minorHAnsi" w:cstheme="minorHAnsi"/>
        </w:rPr>
      </w:pPr>
      <w:r w:rsidRPr="00EC0868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B – </w:t>
      </w:r>
      <w:r w:rsidRPr="00EC0868">
        <w:rPr>
          <w:rFonts w:asciiTheme="minorHAnsi" w:eastAsia="Calibri" w:hAnsiTheme="minorHAnsi" w:cstheme="minorHAnsi"/>
          <w:color w:val="000000"/>
          <w:lang w:eastAsia="ar-SA"/>
        </w:rPr>
        <w:t>ilość punktów za wydłużenie okresu gwarancji i rękojmi</w:t>
      </w:r>
    </w:p>
    <w:p w14:paraId="68FB5F1B" w14:textId="77777777" w:rsidR="002B5C6F" w:rsidRPr="00EC0868" w:rsidRDefault="002B5C6F" w:rsidP="002B5C6F">
      <w:pPr>
        <w:suppressAutoHyphens/>
        <w:spacing w:after="5"/>
        <w:ind w:left="408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EC0868">
        <w:rPr>
          <w:rFonts w:asciiTheme="minorHAnsi" w:eastAsia="Calibri" w:hAnsiTheme="minorHAnsi" w:cstheme="minorHAnsi"/>
          <w:color w:val="000000"/>
          <w:lang w:eastAsia="ar-SA"/>
        </w:rPr>
        <w:t>- Zamawiający wybierze ofertę najkorzystniejszą spośród ofert nieodrzuconych i niewykluczonych, wyłącznie na podstawie kryteriów oceny ofert</w:t>
      </w:r>
    </w:p>
    <w:p w14:paraId="0E7C8F77" w14:textId="77777777" w:rsidR="002B5C6F" w:rsidRPr="00EC0868" w:rsidRDefault="002B5C6F" w:rsidP="002B5C6F">
      <w:pPr>
        <w:suppressAutoHyphens/>
        <w:spacing w:after="5"/>
        <w:ind w:left="408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EC0868">
        <w:rPr>
          <w:rFonts w:asciiTheme="minorHAnsi" w:eastAsia="Calibri" w:hAnsiTheme="minorHAnsi" w:cstheme="minorHAnsi"/>
          <w:color w:val="000000"/>
          <w:lang w:eastAsia="ar-SA"/>
        </w:rPr>
        <w:t>- Suma  punktów za obydwa kryteria wyznaczy najkorzystniejszą ofertę.</w:t>
      </w:r>
    </w:p>
    <w:p w14:paraId="19509CCC" w14:textId="0712D13C" w:rsidR="0011582D" w:rsidRPr="00EC0868" w:rsidRDefault="0011582D" w:rsidP="00D77B04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1038101A" w14:textId="77777777" w:rsidTr="00512B7A">
        <w:trPr>
          <w:trHeight w:val="343"/>
        </w:trPr>
        <w:tc>
          <w:tcPr>
            <w:tcW w:w="9072" w:type="dxa"/>
            <w:shd w:val="clear" w:color="auto" w:fill="auto"/>
          </w:tcPr>
          <w:p w14:paraId="534EC713" w14:textId="77777777" w:rsidR="00D77B04" w:rsidRPr="00EC0868" w:rsidRDefault="00D77B04" w:rsidP="00EA392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C0868">
              <w:rPr>
                <w:rFonts w:asciiTheme="minorHAnsi" w:hAnsiTheme="minorHAnsi" w:cstheme="minorHAnsi"/>
                <w:b/>
                <w:color w:val="000000"/>
              </w:rPr>
              <w:t>IX. OPIS SPOSOBU PRZYGOTOWANIA OFERTY ORAZ MIEJSCE ZŁOŻENIA OFERT:</w:t>
            </w:r>
          </w:p>
        </w:tc>
      </w:tr>
    </w:tbl>
    <w:p w14:paraId="51CE7402" w14:textId="449BF63B" w:rsidR="00D77B04" w:rsidRPr="00EC0868" w:rsidRDefault="00D77B04" w:rsidP="009623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Oferty należy złożyć w formie pisemnej zgodnie z Formularzem oferty (Załącznik nr 1 do </w:t>
      </w:r>
      <w:r w:rsidR="0011582D" w:rsidRPr="00EC0868">
        <w:rPr>
          <w:rFonts w:asciiTheme="minorHAnsi" w:hAnsiTheme="minorHAnsi" w:cstheme="minorHAnsi"/>
        </w:rPr>
        <w:t> </w:t>
      </w:r>
      <w:r w:rsidRPr="00EC0868">
        <w:rPr>
          <w:rFonts w:asciiTheme="minorHAnsi" w:hAnsiTheme="minorHAnsi" w:cstheme="minorHAnsi"/>
        </w:rPr>
        <w:t xml:space="preserve">OWZ) wraz z wypełnionymi załącznikami i wymaganymi dokumentami. </w:t>
      </w:r>
    </w:p>
    <w:p w14:paraId="6AD957FD" w14:textId="77777777" w:rsidR="00CF7BE1" w:rsidRPr="00EC0868" w:rsidRDefault="00D77B04" w:rsidP="009623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Oferta musi być napisana w języku polskim oraz podpisana przez osobę(y) upoważnioną do reprezentowania firmy i zaciągania zobowiązań. Dokumenty sporządzone w języku obcym są składane </w:t>
      </w:r>
      <w:r w:rsidRPr="00EC0868">
        <w:rPr>
          <w:rFonts w:asciiTheme="minorHAnsi" w:hAnsiTheme="minorHAnsi" w:cstheme="minorHAnsi"/>
          <w:u w:val="single"/>
        </w:rPr>
        <w:t xml:space="preserve">wraz z tłumaczeniem </w:t>
      </w:r>
      <w:r w:rsidRPr="00EC0868">
        <w:rPr>
          <w:rFonts w:asciiTheme="minorHAnsi" w:hAnsiTheme="minorHAnsi" w:cstheme="minorHAnsi"/>
        </w:rPr>
        <w:t>na język polski.</w:t>
      </w:r>
    </w:p>
    <w:p w14:paraId="23D0064C" w14:textId="057F68C7" w:rsidR="00D77B04" w:rsidRPr="00EC0868" w:rsidRDefault="00D77B04" w:rsidP="009623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Ofertę należy złożyć w terminie </w:t>
      </w:r>
      <w:r w:rsidRPr="00EC0868">
        <w:rPr>
          <w:rFonts w:asciiTheme="minorHAnsi" w:hAnsiTheme="minorHAnsi" w:cstheme="minorHAnsi"/>
          <w:b/>
        </w:rPr>
        <w:t>do dnia</w:t>
      </w:r>
      <w:r w:rsidR="002B5C6F" w:rsidRPr="00EC0868">
        <w:rPr>
          <w:rFonts w:asciiTheme="minorHAnsi" w:hAnsiTheme="minorHAnsi" w:cstheme="minorHAnsi"/>
          <w:b/>
        </w:rPr>
        <w:t xml:space="preserve">:  </w:t>
      </w:r>
      <w:r w:rsidR="00EC0868" w:rsidRPr="00EC0868">
        <w:rPr>
          <w:rFonts w:asciiTheme="minorHAnsi" w:hAnsiTheme="minorHAnsi" w:cstheme="minorHAnsi"/>
          <w:b/>
        </w:rPr>
        <w:t>21</w:t>
      </w:r>
      <w:r w:rsidR="002B5C6F" w:rsidRPr="00EC0868">
        <w:rPr>
          <w:rFonts w:asciiTheme="minorHAnsi" w:hAnsiTheme="minorHAnsi" w:cstheme="minorHAnsi"/>
          <w:b/>
        </w:rPr>
        <w:t xml:space="preserve">  czerwca 2</w:t>
      </w:r>
      <w:r w:rsidRPr="00EC0868">
        <w:rPr>
          <w:rFonts w:asciiTheme="minorHAnsi" w:hAnsiTheme="minorHAnsi" w:cstheme="minorHAnsi"/>
          <w:b/>
        </w:rPr>
        <w:t>02</w:t>
      </w:r>
      <w:r w:rsidR="002B5C6F" w:rsidRPr="00EC0868">
        <w:rPr>
          <w:rFonts w:asciiTheme="minorHAnsi" w:hAnsiTheme="minorHAnsi" w:cstheme="minorHAnsi"/>
          <w:b/>
        </w:rPr>
        <w:t>2</w:t>
      </w:r>
      <w:r w:rsidRPr="00EC0868">
        <w:rPr>
          <w:rFonts w:asciiTheme="minorHAnsi" w:hAnsiTheme="minorHAnsi" w:cstheme="minorHAnsi"/>
          <w:b/>
        </w:rPr>
        <w:t xml:space="preserve"> r. do godz.</w:t>
      </w:r>
      <w:r w:rsidR="000534C0" w:rsidRPr="00EC0868">
        <w:rPr>
          <w:rFonts w:asciiTheme="minorHAnsi" w:hAnsiTheme="minorHAnsi" w:cstheme="minorHAnsi"/>
          <w:b/>
        </w:rPr>
        <w:t xml:space="preserve"> </w:t>
      </w:r>
      <w:r w:rsidR="00D30094" w:rsidRPr="00EC0868">
        <w:rPr>
          <w:rFonts w:asciiTheme="minorHAnsi" w:hAnsiTheme="minorHAnsi" w:cstheme="minorHAnsi"/>
          <w:b/>
        </w:rPr>
        <w:t>10</w:t>
      </w:r>
      <w:r w:rsidR="00FE65A7" w:rsidRPr="00EC0868">
        <w:rPr>
          <w:rFonts w:asciiTheme="minorHAnsi" w:hAnsiTheme="minorHAnsi" w:cstheme="minorHAnsi"/>
          <w:b/>
        </w:rPr>
        <w:t>:</w:t>
      </w:r>
      <w:r w:rsidR="00E27240" w:rsidRPr="00EC0868">
        <w:rPr>
          <w:rFonts w:asciiTheme="minorHAnsi" w:hAnsiTheme="minorHAnsi" w:cstheme="minorHAnsi"/>
          <w:b/>
        </w:rPr>
        <w:t>00</w:t>
      </w:r>
      <w:r w:rsidRPr="00EC0868">
        <w:rPr>
          <w:rFonts w:asciiTheme="minorHAnsi" w:hAnsiTheme="minorHAnsi" w:cstheme="minorHAnsi"/>
          <w:b/>
        </w:rPr>
        <w:t xml:space="preserve"> </w:t>
      </w:r>
      <w:r w:rsidRPr="00EC0868">
        <w:rPr>
          <w:rFonts w:asciiTheme="minorHAnsi" w:hAnsiTheme="minorHAnsi" w:cstheme="minorHAnsi"/>
        </w:rPr>
        <w:t xml:space="preserve">listownie lub </w:t>
      </w:r>
      <w:r w:rsidR="00962321" w:rsidRPr="00EC0868">
        <w:rPr>
          <w:rFonts w:asciiTheme="minorHAnsi" w:hAnsiTheme="minorHAnsi" w:cstheme="minorHAnsi"/>
        </w:rPr>
        <w:t> </w:t>
      </w:r>
      <w:r w:rsidRPr="00EC0868">
        <w:rPr>
          <w:rFonts w:asciiTheme="minorHAnsi" w:hAnsiTheme="minorHAnsi" w:cstheme="minorHAnsi"/>
        </w:rPr>
        <w:t xml:space="preserve">osobiście na adres: Uniwersytet Przyrodniczy w Poznaniu, ul. Wojska Polskiego 28, 60-637 Poznań, Dział Zamówień Publicznych, IV piętro, pokój 407, z dopiskiem </w:t>
      </w:r>
      <w:r w:rsidRPr="00EC0868">
        <w:rPr>
          <w:rFonts w:asciiTheme="minorHAnsi" w:hAnsiTheme="minorHAnsi" w:cstheme="minorHAnsi"/>
          <w:b/>
        </w:rPr>
        <w:t>„Oferta</w:t>
      </w:r>
      <w:r w:rsidR="002B5C6F" w:rsidRPr="00EC0868">
        <w:rPr>
          <w:rFonts w:asciiTheme="minorHAnsi" w:hAnsiTheme="minorHAnsi" w:cstheme="minorHAnsi"/>
          <w:b/>
        </w:rPr>
        <w:t xml:space="preserve"> - malowanie korytarzy głównych drugiego i trzeciego piętra wraz z wymianą opraw oświetleniowych w budynku Wydziału Nauk o </w:t>
      </w:r>
      <w:r w:rsidR="00E00A29" w:rsidRPr="00EC0868">
        <w:rPr>
          <w:rFonts w:asciiTheme="minorHAnsi" w:hAnsiTheme="minorHAnsi" w:cstheme="minorHAnsi"/>
          <w:b/>
        </w:rPr>
        <w:t xml:space="preserve">Żywności </w:t>
      </w:r>
      <w:r w:rsidR="00FD7A5F">
        <w:rPr>
          <w:rFonts w:asciiTheme="minorHAnsi" w:hAnsiTheme="minorHAnsi" w:cstheme="minorHAnsi"/>
          <w:b/>
        </w:rPr>
        <w:t xml:space="preserve">i Żywieniu </w:t>
      </w:r>
      <w:r w:rsidR="00C53839" w:rsidRPr="00EC0868">
        <w:rPr>
          <w:rFonts w:asciiTheme="minorHAnsi" w:hAnsiTheme="minorHAnsi" w:cstheme="minorHAnsi"/>
          <w:b/>
        </w:rPr>
        <w:t xml:space="preserve">Uniwersytetu Przyrodniczego  przy </w:t>
      </w:r>
      <w:r w:rsidR="002B5C6F" w:rsidRPr="00EC0868">
        <w:rPr>
          <w:rFonts w:asciiTheme="minorHAnsi" w:hAnsiTheme="minorHAnsi" w:cstheme="minorHAnsi"/>
          <w:b/>
        </w:rPr>
        <w:t xml:space="preserve">ul. Wojska Polskiego 31 </w:t>
      </w:r>
      <w:r w:rsidR="00C53839" w:rsidRPr="00EC0868">
        <w:rPr>
          <w:rFonts w:asciiTheme="minorHAnsi" w:hAnsiTheme="minorHAnsi" w:cstheme="minorHAnsi"/>
          <w:b/>
        </w:rPr>
        <w:t>w Poznaniu</w:t>
      </w:r>
      <w:r w:rsidR="002B5C6F" w:rsidRPr="00EC0868">
        <w:rPr>
          <w:rFonts w:asciiTheme="minorHAnsi" w:hAnsiTheme="minorHAnsi" w:cstheme="minorHAnsi"/>
          <w:b/>
        </w:rPr>
        <w:t xml:space="preserve"> </w:t>
      </w:r>
      <w:r w:rsidRPr="00EC0868">
        <w:rPr>
          <w:rFonts w:asciiTheme="minorHAnsi" w:hAnsiTheme="minorHAnsi" w:cstheme="minorHAnsi"/>
          <w:b/>
        </w:rPr>
        <w:t>”.</w:t>
      </w:r>
    </w:p>
    <w:p w14:paraId="7E8E4DD9" w14:textId="5F6DBA3E" w:rsidR="00D77B04" w:rsidRPr="00EC0868" w:rsidRDefault="00D77B04" w:rsidP="009623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Oferty złożone po terminie nie zostaną rozpatrzone.</w:t>
      </w:r>
    </w:p>
    <w:p w14:paraId="344D7F89" w14:textId="3BCB0BD1" w:rsidR="00D77B04" w:rsidRPr="00EC0868" w:rsidRDefault="00D77B04" w:rsidP="00C653F3">
      <w:pPr>
        <w:pStyle w:val="Nagwek2"/>
        <w:numPr>
          <w:ilvl w:val="0"/>
          <w:numId w:val="1"/>
        </w:numPr>
      </w:pPr>
      <w:r w:rsidRPr="00EC0868">
        <w:t>Zapytania o wyjaśnienie treści Ogólnych Warunków Zamówienia należy przekazać pisemnie do dnia</w:t>
      </w:r>
      <w:r w:rsidR="000534C0" w:rsidRPr="00EC0868">
        <w:t xml:space="preserve"> </w:t>
      </w:r>
      <w:r w:rsidR="00EC0868" w:rsidRPr="00EC0868">
        <w:t>13</w:t>
      </w:r>
      <w:r w:rsidR="00512B7A" w:rsidRPr="00EC0868">
        <w:t xml:space="preserve"> czerwca</w:t>
      </w:r>
      <w:r w:rsidR="00D30094" w:rsidRPr="00EC0868">
        <w:t xml:space="preserve"> </w:t>
      </w:r>
      <w:r w:rsidR="00512B7A" w:rsidRPr="00EC0868">
        <w:t>2022</w:t>
      </w:r>
      <w:r w:rsidR="000534C0" w:rsidRPr="00EC0868">
        <w:t xml:space="preserve"> </w:t>
      </w:r>
      <w:r w:rsidRPr="00EC0868">
        <w:t xml:space="preserve">r. na adres Zamawiającego, drogą elektroniczną na adres: </w:t>
      </w:r>
      <w:hyperlink r:id="rId9" w:history="1">
        <w:r w:rsidR="00E722B8" w:rsidRPr="00EC0868">
          <w:rPr>
            <w:rStyle w:val="Hipercze"/>
          </w:rPr>
          <w:t>zofia.kaczmarek@up.poznan.pl</w:t>
        </w:r>
      </w:hyperlink>
      <w:r w:rsidR="002B5C6F" w:rsidRPr="00EC0868">
        <w:t>.</w:t>
      </w:r>
    </w:p>
    <w:p w14:paraId="1C226E6F" w14:textId="77777777" w:rsidR="00D77B04" w:rsidRPr="00EC0868" w:rsidRDefault="00D77B04" w:rsidP="00C653F3">
      <w:pPr>
        <w:pStyle w:val="Nagwek2"/>
      </w:pPr>
    </w:p>
    <w:tbl>
      <w:tblPr>
        <w:tblStyle w:val="Tabela-Siatka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7B04" w:rsidRPr="00EC0868" w14:paraId="63CF67B8" w14:textId="77777777" w:rsidTr="004C5BA0">
        <w:tc>
          <w:tcPr>
            <w:tcW w:w="9214" w:type="dxa"/>
            <w:shd w:val="clear" w:color="auto" w:fill="auto"/>
          </w:tcPr>
          <w:p w14:paraId="6FF34C9F" w14:textId="02474AB4" w:rsidR="00D77B04" w:rsidRPr="00EC0868" w:rsidRDefault="00D77B04" w:rsidP="00C653F3">
            <w:pPr>
              <w:pStyle w:val="Nagwek2"/>
              <w:outlineLvl w:val="1"/>
            </w:pPr>
            <w:r w:rsidRPr="00EC0868">
              <w:t>X. KLAUZULA INFORMACYJNA</w:t>
            </w:r>
            <w:r w:rsidR="00962321" w:rsidRPr="00EC0868">
              <w:t xml:space="preserve"> </w:t>
            </w:r>
            <w:r w:rsidRPr="00EC0868">
              <w:t xml:space="preserve">RODO </w:t>
            </w:r>
          </w:p>
        </w:tc>
      </w:tr>
    </w:tbl>
    <w:p w14:paraId="26CAF6B4" w14:textId="04098ECC" w:rsidR="00D77B04" w:rsidRPr="00EC0868" w:rsidRDefault="00D77B04" w:rsidP="00962321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lastRenderedPageBreak/>
        <w:t xml:space="preserve">Zgodnie z art. 13 ust. 1 i 2 </w:t>
      </w:r>
      <w:r w:rsidRPr="00EC0868">
        <w:rPr>
          <w:rFonts w:asciiTheme="minorHAnsi" w:hAnsiTheme="minorHAnsi" w:cstheme="minorHAnsi"/>
          <w:bCs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="00962321" w:rsidRPr="00EC0868">
        <w:rPr>
          <w:rFonts w:asciiTheme="minorHAnsi" w:hAnsiTheme="minorHAnsi" w:cstheme="minorHAnsi"/>
          <w:bCs/>
          <w:i/>
          <w:iCs/>
        </w:rPr>
        <w:t> </w:t>
      </w:r>
      <w:r w:rsidRPr="00EC0868">
        <w:rPr>
          <w:rFonts w:asciiTheme="minorHAnsi" w:hAnsiTheme="minorHAnsi" w:cstheme="minorHAnsi"/>
          <w:bCs/>
          <w:i/>
          <w:iCs/>
        </w:rPr>
        <w:t>04.05.2016, str. 1)</w:t>
      </w:r>
      <w:r w:rsidRPr="00EC0868">
        <w:rPr>
          <w:rFonts w:asciiTheme="minorHAnsi" w:hAnsiTheme="minorHAnsi" w:cstheme="minorHAnsi"/>
          <w:bCs/>
          <w:iCs/>
        </w:rPr>
        <w:t>, dalej „RODO”,</w:t>
      </w:r>
      <w:r w:rsidRPr="00EC0868">
        <w:rPr>
          <w:rFonts w:asciiTheme="minorHAnsi" w:hAnsiTheme="minorHAnsi" w:cstheme="minorHAnsi"/>
        </w:rPr>
        <w:t xml:space="preserve"> Zamawiający informuje</w:t>
      </w:r>
      <w:r w:rsidRPr="00EC0868">
        <w:rPr>
          <w:rFonts w:asciiTheme="minorHAnsi" w:hAnsiTheme="minorHAnsi" w:cstheme="minorHAnsi"/>
          <w:bCs/>
          <w:iCs/>
        </w:rPr>
        <w:t xml:space="preserve">, że: </w:t>
      </w:r>
    </w:p>
    <w:p w14:paraId="536730B4" w14:textId="6A06DD28" w:rsidR="00D77B04" w:rsidRPr="00EC0868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Cs/>
          <w:i/>
          <w:iCs/>
        </w:rPr>
      </w:pPr>
      <w:r w:rsidRPr="00EC0868">
        <w:rPr>
          <w:rFonts w:asciiTheme="minorHAnsi" w:hAnsiTheme="minorHAnsi" w:cstheme="minorHAnsi"/>
          <w:bCs/>
          <w:iCs/>
        </w:rPr>
        <w:t>administratorem danych osobowych przekazywanych przez Wykonawców jest</w:t>
      </w:r>
      <w:r w:rsidRPr="00EC0868">
        <w:rPr>
          <w:rFonts w:asciiTheme="minorHAnsi" w:hAnsiTheme="minorHAnsi" w:cstheme="minorHAnsi"/>
          <w:bCs/>
          <w:i/>
          <w:iCs/>
        </w:rPr>
        <w:t xml:space="preserve"> </w:t>
      </w:r>
      <w:r w:rsidR="00962321" w:rsidRPr="00EC0868">
        <w:rPr>
          <w:rFonts w:asciiTheme="minorHAnsi" w:hAnsiTheme="minorHAnsi" w:cstheme="minorHAnsi"/>
          <w:bCs/>
          <w:i/>
          <w:iCs/>
        </w:rPr>
        <w:t> </w:t>
      </w:r>
      <w:r w:rsidRPr="00EC0868">
        <w:rPr>
          <w:rFonts w:asciiTheme="minorHAnsi" w:hAnsiTheme="minorHAnsi" w:cstheme="minorHAnsi"/>
          <w:bCs/>
          <w:iCs/>
        </w:rPr>
        <w:t>Uniwersytet Przyrodniczy w Poznaniu, ul. Wojska Polskiego 28, 60-637 Poznań</w:t>
      </w:r>
    </w:p>
    <w:p w14:paraId="38C45703" w14:textId="77777777" w:rsidR="00D77B04" w:rsidRPr="00EC0868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 xml:space="preserve">inspektorem ochrony danych osobowych w Uniwersytecie Przyrodniczym w Poznaniu jest Pan Tomasz Napierała </w:t>
      </w:r>
      <w:hyperlink r:id="rId10" w:history="1">
        <w:r w:rsidRPr="00EC0868">
          <w:rPr>
            <w:rFonts w:asciiTheme="minorHAnsi" w:hAnsiTheme="minorHAnsi" w:cstheme="minorHAnsi"/>
            <w:bCs/>
            <w:iCs/>
            <w:u w:val="single"/>
          </w:rPr>
          <w:t>tomasz.napierala@up.poznan.pl</w:t>
        </w:r>
      </w:hyperlink>
      <w:r w:rsidRPr="00EC0868">
        <w:rPr>
          <w:rFonts w:asciiTheme="minorHAnsi" w:hAnsiTheme="minorHAnsi" w:cstheme="minorHAnsi"/>
          <w:bCs/>
          <w:iCs/>
        </w:rPr>
        <w:t xml:space="preserve"> tel. 61 848-7799</w:t>
      </w:r>
    </w:p>
    <w:p w14:paraId="5F4ADDF6" w14:textId="2D0A4D64" w:rsidR="00D77B04" w:rsidRPr="00EC0868" w:rsidRDefault="00D77B04" w:rsidP="00C53839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/>
          <w:bCs/>
          <w:i/>
          <w:iCs/>
        </w:rPr>
      </w:pPr>
      <w:r w:rsidRPr="00EC0868">
        <w:rPr>
          <w:rFonts w:asciiTheme="minorHAnsi" w:hAnsiTheme="minorHAnsi" w:cstheme="minorHAnsi"/>
          <w:bCs/>
          <w:iCs/>
        </w:rPr>
        <w:t>uzyskane dane osobowe przetwarzane będą na podstawie art. 6 ust. 1 lit. c</w:t>
      </w:r>
      <w:r w:rsidRPr="00EC0868">
        <w:rPr>
          <w:rFonts w:asciiTheme="minorHAnsi" w:hAnsiTheme="minorHAnsi" w:cstheme="minorHAnsi"/>
          <w:bCs/>
          <w:i/>
          <w:iCs/>
        </w:rPr>
        <w:t xml:space="preserve"> </w:t>
      </w:r>
      <w:r w:rsidRPr="00EC0868">
        <w:rPr>
          <w:rFonts w:asciiTheme="minorHAnsi" w:hAnsiTheme="minorHAnsi" w:cstheme="minorHAnsi"/>
          <w:bCs/>
          <w:iCs/>
        </w:rPr>
        <w:t xml:space="preserve">RODO w </w:t>
      </w:r>
      <w:r w:rsidR="00962321" w:rsidRPr="00EC0868">
        <w:rPr>
          <w:rFonts w:asciiTheme="minorHAnsi" w:hAnsiTheme="minorHAnsi" w:cstheme="minorHAnsi"/>
          <w:bCs/>
          <w:iCs/>
        </w:rPr>
        <w:t> </w:t>
      </w:r>
      <w:r w:rsidRPr="00EC0868">
        <w:rPr>
          <w:rFonts w:asciiTheme="minorHAnsi" w:hAnsiTheme="minorHAnsi" w:cstheme="minorHAnsi"/>
          <w:bCs/>
          <w:iCs/>
        </w:rPr>
        <w:t xml:space="preserve">celu związanym z postępowaniem o udzielenie zamówienia publicznego na </w:t>
      </w:r>
      <w:r w:rsidR="005F4522" w:rsidRPr="00EC0868">
        <w:rPr>
          <w:rFonts w:asciiTheme="minorHAnsi" w:hAnsiTheme="minorHAnsi" w:cstheme="minorHAnsi"/>
        </w:rPr>
        <w:t> </w:t>
      </w:r>
      <w:r w:rsidR="005F4522" w:rsidRPr="00EC0868">
        <w:rPr>
          <w:rFonts w:asciiTheme="minorHAnsi" w:hAnsiTheme="minorHAnsi" w:cstheme="minorHAnsi"/>
          <w:bCs/>
          <w:iCs/>
        </w:rPr>
        <w:t>„</w:t>
      </w:r>
      <w:r w:rsidR="002B5C6F" w:rsidRPr="00EC0868">
        <w:rPr>
          <w:rFonts w:asciiTheme="minorHAnsi" w:hAnsiTheme="minorHAnsi" w:cstheme="minorHAnsi"/>
          <w:b/>
          <w:bCs/>
          <w:i/>
          <w:iCs/>
        </w:rPr>
        <w:t xml:space="preserve">malowanie korytarzy głównych drugiego i trzeciego piętra wraz z wymianą opraw oświetleniowych w budynku Wydziału Nauk o </w:t>
      </w:r>
      <w:r w:rsidR="00E00A29" w:rsidRPr="00EC0868">
        <w:rPr>
          <w:rFonts w:asciiTheme="minorHAnsi" w:hAnsiTheme="minorHAnsi" w:cstheme="minorHAnsi"/>
          <w:b/>
        </w:rPr>
        <w:t>Żywności</w:t>
      </w:r>
      <w:r w:rsidR="00FD7A5F">
        <w:rPr>
          <w:rFonts w:asciiTheme="minorHAnsi" w:hAnsiTheme="minorHAnsi" w:cstheme="minorHAnsi"/>
          <w:b/>
        </w:rPr>
        <w:t xml:space="preserve"> i </w:t>
      </w:r>
      <w:r w:rsidR="00E00A29" w:rsidRPr="00EC0868">
        <w:rPr>
          <w:rFonts w:asciiTheme="minorHAnsi" w:hAnsiTheme="minorHAnsi" w:cstheme="minorHAnsi"/>
          <w:b/>
        </w:rPr>
        <w:t xml:space="preserve"> </w:t>
      </w:r>
      <w:r w:rsidR="00FD7A5F" w:rsidRPr="00EC0868">
        <w:rPr>
          <w:rFonts w:asciiTheme="minorHAnsi" w:hAnsiTheme="minorHAnsi" w:cstheme="minorHAnsi"/>
          <w:b/>
        </w:rPr>
        <w:t>Żywieniu</w:t>
      </w:r>
      <w:bookmarkStart w:id="2" w:name="_GoBack"/>
      <w:bookmarkEnd w:id="2"/>
      <w:r w:rsidR="00FD7A5F" w:rsidRPr="00EC0868">
        <w:rPr>
          <w:rFonts w:asciiTheme="minorHAnsi" w:hAnsiTheme="minorHAnsi" w:cstheme="minorHAnsi"/>
          <w:b/>
        </w:rPr>
        <w:t xml:space="preserve"> </w:t>
      </w:r>
      <w:r w:rsidR="00C53839" w:rsidRPr="00EC0868">
        <w:rPr>
          <w:rFonts w:asciiTheme="minorHAnsi" w:hAnsiTheme="minorHAnsi" w:cstheme="minorHAnsi"/>
          <w:b/>
          <w:bCs/>
          <w:i/>
          <w:iCs/>
        </w:rPr>
        <w:t>Uniwersytetu Przyrodniczego  przy ul. Wojska Polskiego 31 w Poznaniu</w:t>
      </w:r>
      <w:r w:rsidRPr="00EC0868">
        <w:rPr>
          <w:rFonts w:asciiTheme="minorHAnsi" w:hAnsiTheme="minorHAnsi" w:cstheme="minorHAnsi"/>
          <w:b/>
          <w:bCs/>
          <w:i/>
          <w:iCs/>
        </w:rPr>
        <w:t xml:space="preserve">” (nr </w:t>
      </w:r>
      <w:r w:rsidR="004C5BA0" w:rsidRPr="00EC0868">
        <w:rPr>
          <w:rFonts w:asciiTheme="minorHAnsi" w:hAnsiTheme="minorHAnsi" w:cstheme="minorHAnsi"/>
          <w:b/>
          <w:bCs/>
          <w:i/>
          <w:iCs/>
        </w:rPr>
        <w:t>sprawy</w:t>
      </w:r>
      <w:r w:rsidRPr="00EC086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C5BA0" w:rsidRPr="00EC0868">
        <w:rPr>
          <w:rFonts w:asciiTheme="minorHAnsi" w:hAnsiTheme="minorHAnsi" w:cstheme="minorHAnsi"/>
          <w:b/>
          <w:bCs/>
          <w:i/>
          <w:iCs/>
        </w:rPr>
        <w:t>A</w:t>
      </w:r>
      <w:r w:rsidR="002B5C6F" w:rsidRPr="00EC0868">
        <w:rPr>
          <w:rFonts w:asciiTheme="minorHAnsi" w:hAnsiTheme="minorHAnsi" w:cstheme="minorHAnsi"/>
          <w:b/>
          <w:bCs/>
          <w:i/>
          <w:iCs/>
        </w:rPr>
        <w:t>Z-262-45</w:t>
      </w:r>
      <w:r w:rsidRPr="00EC0868">
        <w:rPr>
          <w:rFonts w:asciiTheme="minorHAnsi" w:hAnsiTheme="minorHAnsi" w:cstheme="minorHAnsi"/>
          <w:b/>
          <w:bCs/>
          <w:i/>
          <w:iCs/>
        </w:rPr>
        <w:t>/202</w:t>
      </w:r>
      <w:r w:rsidR="002B5C6F" w:rsidRPr="00EC0868">
        <w:rPr>
          <w:rFonts w:asciiTheme="minorHAnsi" w:hAnsiTheme="minorHAnsi" w:cstheme="minorHAnsi"/>
          <w:b/>
          <w:bCs/>
          <w:i/>
          <w:iCs/>
        </w:rPr>
        <w:t>2</w:t>
      </w:r>
      <w:r w:rsidRPr="00EC0868">
        <w:rPr>
          <w:rFonts w:asciiTheme="minorHAnsi" w:hAnsiTheme="minorHAnsi" w:cstheme="minorHAnsi"/>
          <w:b/>
          <w:bCs/>
          <w:i/>
          <w:iCs/>
        </w:rPr>
        <w:t>)</w:t>
      </w:r>
      <w:r w:rsidRPr="00EC0868">
        <w:rPr>
          <w:rFonts w:asciiTheme="minorHAnsi" w:hAnsiTheme="minorHAnsi" w:cstheme="minorHAnsi"/>
          <w:bCs/>
          <w:i/>
          <w:iCs/>
        </w:rPr>
        <w:t xml:space="preserve"> </w:t>
      </w:r>
      <w:r w:rsidRPr="00EC0868">
        <w:rPr>
          <w:rFonts w:asciiTheme="minorHAnsi" w:hAnsiTheme="minorHAnsi" w:cstheme="minorHAnsi"/>
          <w:bCs/>
          <w:iCs/>
        </w:rPr>
        <w:t xml:space="preserve">prowadzonym w drodze procedury otwartej z art. </w:t>
      </w:r>
      <w:r w:rsidR="00962321" w:rsidRPr="00EC0868">
        <w:rPr>
          <w:rFonts w:asciiTheme="minorHAnsi" w:hAnsiTheme="minorHAnsi" w:cstheme="minorHAnsi"/>
          <w:bCs/>
          <w:iCs/>
        </w:rPr>
        <w:t>2</w:t>
      </w:r>
      <w:r w:rsidRPr="00EC0868">
        <w:rPr>
          <w:rFonts w:asciiTheme="minorHAnsi" w:hAnsiTheme="minorHAnsi" w:cstheme="minorHAnsi"/>
          <w:bCs/>
          <w:iCs/>
        </w:rPr>
        <w:t xml:space="preserve"> </w:t>
      </w:r>
      <w:r w:rsidR="00962321" w:rsidRPr="00EC0868">
        <w:rPr>
          <w:rFonts w:asciiTheme="minorHAnsi" w:hAnsiTheme="minorHAnsi" w:cstheme="minorHAnsi"/>
          <w:bCs/>
          <w:iCs/>
        </w:rPr>
        <w:t>ust. 1 pkt 1</w:t>
      </w:r>
      <w:r w:rsidRPr="00EC0868">
        <w:rPr>
          <w:rFonts w:asciiTheme="minorHAnsi" w:hAnsiTheme="minorHAnsi" w:cstheme="minorHAnsi"/>
          <w:bCs/>
          <w:iCs/>
        </w:rPr>
        <w:t xml:space="preserve"> ustawy </w:t>
      </w:r>
      <w:proofErr w:type="spellStart"/>
      <w:r w:rsidRPr="00EC0868">
        <w:rPr>
          <w:rFonts w:asciiTheme="minorHAnsi" w:hAnsiTheme="minorHAnsi" w:cstheme="minorHAnsi"/>
          <w:bCs/>
          <w:iCs/>
        </w:rPr>
        <w:t>Pzp</w:t>
      </w:r>
      <w:proofErr w:type="spellEnd"/>
      <w:r w:rsidRPr="00EC0868">
        <w:rPr>
          <w:rFonts w:asciiTheme="minorHAnsi" w:hAnsiTheme="minorHAnsi" w:cstheme="minorHAnsi"/>
          <w:bCs/>
          <w:iCs/>
        </w:rPr>
        <w:t>.</w:t>
      </w:r>
    </w:p>
    <w:p w14:paraId="4021628B" w14:textId="3D58FDBA" w:rsidR="00962321" w:rsidRPr="00EC0868" w:rsidRDefault="00962321" w:rsidP="00725190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>Odbiorcami danych osobowych będą osoby lub podmioty, którym udostępniona zostanie dokumentacja postępowani</w:t>
      </w:r>
      <w:r w:rsidR="005F4522" w:rsidRPr="00EC0868">
        <w:rPr>
          <w:rFonts w:asciiTheme="minorHAnsi" w:hAnsiTheme="minorHAnsi" w:cstheme="minorHAnsi"/>
          <w:bCs/>
          <w:iCs/>
        </w:rPr>
        <w:t>a</w:t>
      </w:r>
    </w:p>
    <w:p w14:paraId="56321855" w14:textId="61D193D6" w:rsidR="00D77B04" w:rsidRPr="00EC0868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5ADC5948" w14:textId="77777777" w:rsidR="00D77B04" w:rsidRPr="00EC0868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/>
          <w:bCs/>
          <w:i/>
          <w:iCs/>
        </w:rPr>
      </w:pPr>
      <w:r w:rsidRPr="00EC0868">
        <w:rPr>
          <w:rFonts w:asciiTheme="minorHAnsi" w:hAnsiTheme="minorHAnsi" w:cstheme="minorHAnsi"/>
          <w:bCs/>
          <w:iCs/>
        </w:rPr>
        <w:t xml:space="preserve">podanie przez Wykonawcę danych osobowych jest dobrowolne, lecz równocześnie jest wymogiem ustawowym określonym w przepisach ustawy </w:t>
      </w:r>
      <w:proofErr w:type="spellStart"/>
      <w:r w:rsidRPr="00EC0868">
        <w:rPr>
          <w:rFonts w:asciiTheme="minorHAnsi" w:hAnsiTheme="minorHAnsi" w:cstheme="minorHAnsi"/>
          <w:bCs/>
          <w:iCs/>
        </w:rPr>
        <w:t>Pzp</w:t>
      </w:r>
      <w:proofErr w:type="spellEnd"/>
      <w:r w:rsidRPr="00EC0868">
        <w:rPr>
          <w:rFonts w:asciiTheme="minorHAnsi" w:hAnsiTheme="minorHAnsi" w:cstheme="minorHAnsi"/>
          <w:bCs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0868">
        <w:rPr>
          <w:rFonts w:asciiTheme="minorHAnsi" w:hAnsiTheme="minorHAnsi" w:cstheme="minorHAnsi"/>
          <w:bCs/>
          <w:iCs/>
        </w:rPr>
        <w:t>Pzp</w:t>
      </w:r>
      <w:proofErr w:type="spellEnd"/>
      <w:r w:rsidRPr="00EC0868">
        <w:rPr>
          <w:rFonts w:asciiTheme="minorHAnsi" w:hAnsiTheme="minorHAnsi" w:cstheme="minorHAnsi"/>
          <w:bCs/>
          <w:iCs/>
        </w:rPr>
        <w:t xml:space="preserve">;  </w:t>
      </w:r>
    </w:p>
    <w:p w14:paraId="525A0848" w14:textId="77777777" w:rsidR="00D77B04" w:rsidRPr="00EC0868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>w odniesieniu do danych osobowych decyzje nie będą podejmowane w sposób zautomatyzowany, stosowanie do art. 22 RODO;</w:t>
      </w:r>
    </w:p>
    <w:p w14:paraId="62FC85ED" w14:textId="50841693" w:rsidR="00D77B04" w:rsidRPr="00EC0868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 xml:space="preserve">Wykonawcy oraz osoby, których dane osobowe zostały podane w związku z </w:t>
      </w:r>
      <w:r w:rsidR="005F4522" w:rsidRPr="00EC0868">
        <w:rPr>
          <w:rFonts w:asciiTheme="minorHAnsi" w:hAnsiTheme="minorHAnsi" w:cstheme="minorHAnsi"/>
          <w:bCs/>
          <w:iCs/>
        </w:rPr>
        <w:t> </w:t>
      </w:r>
      <w:r w:rsidRPr="00EC0868">
        <w:rPr>
          <w:rFonts w:asciiTheme="minorHAnsi" w:hAnsiTheme="minorHAnsi" w:cstheme="minorHAnsi"/>
          <w:bCs/>
          <w:iCs/>
        </w:rPr>
        <w:t>postępowaniem posiadają:</w:t>
      </w:r>
    </w:p>
    <w:p w14:paraId="0CAAB1CA" w14:textId="77777777" w:rsidR="00D77B04" w:rsidRPr="00EC0868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>na podstawie art. 15 RODO prawo dostępu do danych osobowych dotyczących;</w:t>
      </w:r>
    </w:p>
    <w:p w14:paraId="0B7339F3" w14:textId="77777777" w:rsidR="00D77B04" w:rsidRPr="00EC0868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 xml:space="preserve">na podstawie art. 16 RODO prawo do sprostowania danych osobowych </w:t>
      </w:r>
      <w:r w:rsidRPr="00EC0868">
        <w:rPr>
          <w:rFonts w:asciiTheme="minorHAnsi" w:hAnsiTheme="minorHAnsi" w:cstheme="minorHAnsi"/>
          <w:b/>
          <w:bCs/>
          <w:iCs/>
          <w:vertAlign w:val="superscript"/>
        </w:rPr>
        <w:t>**</w:t>
      </w:r>
      <w:r w:rsidRPr="00EC0868">
        <w:rPr>
          <w:rFonts w:asciiTheme="minorHAnsi" w:hAnsiTheme="minorHAnsi" w:cstheme="minorHAnsi"/>
          <w:bCs/>
          <w:iCs/>
        </w:rPr>
        <w:t>;</w:t>
      </w:r>
    </w:p>
    <w:p w14:paraId="5E82CF28" w14:textId="7662F7BD" w:rsidR="00D77B04" w:rsidRPr="00EC0868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 xml:space="preserve">na podstawie art. 18 RODO prawo żądania od administratora ograniczenia przetwarzania danych osobowych z zastrzeżeniem przypadków, o których mowa w </w:t>
      </w:r>
      <w:r w:rsidR="005F4522" w:rsidRPr="00EC0868">
        <w:rPr>
          <w:rFonts w:asciiTheme="minorHAnsi" w:hAnsiTheme="minorHAnsi" w:cstheme="minorHAnsi"/>
        </w:rPr>
        <w:t> </w:t>
      </w:r>
      <w:r w:rsidRPr="00EC0868">
        <w:rPr>
          <w:rFonts w:asciiTheme="minorHAnsi" w:hAnsiTheme="minorHAnsi" w:cstheme="minorHAnsi"/>
          <w:bCs/>
          <w:iCs/>
        </w:rPr>
        <w:t xml:space="preserve">art. 18 ust. 2 RODO ***;  </w:t>
      </w:r>
    </w:p>
    <w:p w14:paraId="5B520DFE" w14:textId="77777777" w:rsidR="00D77B04" w:rsidRPr="00EC0868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rFonts w:asciiTheme="minorHAnsi" w:hAnsiTheme="minorHAnsi" w:cstheme="minorHAnsi"/>
          <w:bCs/>
          <w:i/>
          <w:iCs/>
        </w:rPr>
      </w:pPr>
      <w:r w:rsidRPr="00EC0868">
        <w:rPr>
          <w:rFonts w:asciiTheme="minorHAnsi" w:hAnsiTheme="minorHAnsi" w:cstheme="minorHAnsi"/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75EFA8A7" w14:textId="4DC714E8" w:rsidR="00D77B04" w:rsidRPr="00EC0868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 xml:space="preserve">nie przysługuje Wykonawcom oraz osobom, których dane osobowe zostały podane w </w:t>
      </w:r>
      <w:r w:rsidR="005F4522" w:rsidRPr="00EC0868">
        <w:rPr>
          <w:rFonts w:asciiTheme="minorHAnsi" w:hAnsiTheme="minorHAnsi" w:cstheme="minorHAnsi"/>
          <w:bCs/>
          <w:iCs/>
        </w:rPr>
        <w:t> </w:t>
      </w:r>
      <w:r w:rsidRPr="00EC0868">
        <w:rPr>
          <w:rFonts w:asciiTheme="minorHAnsi" w:hAnsiTheme="minorHAnsi" w:cstheme="minorHAnsi"/>
          <w:bCs/>
          <w:iCs/>
        </w:rPr>
        <w:t>związku z postępowaniem:</w:t>
      </w:r>
    </w:p>
    <w:p w14:paraId="062617A4" w14:textId="77777777" w:rsidR="00D77B04" w:rsidRPr="00EC0868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rFonts w:asciiTheme="minorHAnsi" w:hAnsiTheme="minorHAnsi" w:cstheme="minorHAnsi"/>
          <w:bCs/>
          <w:i/>
          <w:iCs/>
        </w:rPr>
      </w:pPr>
      <w:r w:rsidRPr="00EC0868">
        <w:rPr>
          <w:rFonts w:asciiTheme="minorHAnsi" w:hAnsiTheme="minorHAnsi" w:cstheme="minorHAnsi"/>
          <w:bCs/>
          <w:iCs/>
        </w:rPr>
        <w:t>w związku z art. 17 ust. 3 lit. b, d lub e RODO prawo do usunięcia danych osobowych;</w:t>
      </w:r>
    </w:p>
    <w:p w14:paraId="7E65A38D" w14:textId="77777777" w:rsidR="00D77B04" w:rsidRPr="00EC0868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rFonts w:asciiTheme="minorHAnsi" w:hAnsiTheme="minorHAnsi" w:cstheme="minorHAnsi"/>
          <w:b/>
          <w:bCs/>
          <w:i/>
          <w:iCs/>
        </w:rPr>
      </w:pPr>
      <w:r w:rsidRPr="00EC0868">
        <w:rPr>
          <w:rFonts w:asciiTheme="minorHAnsi" w:hAnsiTheme="minorHAnsi" w:cstheme="minorHAnsi"/>
          <w:bCs/>
          <w:iCs/>
        </w:rPr>
        <w:t>prawo do przenoszenia danych osobowych, o którym mowa w art. 20 RODO;</w:t>
      </w:r>
    </w:p>
    <w:p w14:paraId="1C40422C" w14:textId="77777777" w:rsidR="00D77B04" w:rsidRPr="00EC0868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rFonts w:asciiTheme="minorHAnsi" w:hAnsiTheme="minorHAnsi" w:cstheme="minorHAnsi"/>
          <w:bCs/>
          <w:i/>
          <w:iCs/>
        </w:rPr>
      </w:pPr>
      <w:r w:rsidRPr="00EC0868">
        <w:rPr>
          <w:rFonts w:asciiTheme="minorHAnsi" w:hAnsiTheme="minorHAnsi" w:cstheme="minorHAnsi"/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3765D4" w14:textId="77777777" w:rsidR="00D77B04" w:rsidRPr="00EC0868" w:rsidRDefault="00D77B04" w:rsidP="00962321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Cs/>
        </w:rPr>
      </w:pPr>
      <w:r w:rsidRPr="00EC0868">
        <w:rPr>
          <w:rFonts w:asciiTheme="minorHAnsi" w:hAnsiTheme="minorHAnsi" w:cstheme="minorHAnsi"/>
          <w:bCs/>
          <w:iCs/>
        </w:rPr>
        <w:t>_____________________</w:t>
      </w:r>
    </w:p>
    <w:p w14:paraId="304A59AC" w14:textId="77777777" w:rsidR="00D77B04" w:rsidRPr="00EC0868" w:rsidRDefault="00D77B04" w:rsidP="00962321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</w:rPr>
      </w:pPr>
      <w:r w:rsidRPr="00EC0868">
        <w:rPr>
          <w:rFonts w:asciiTheme="minorHAnsi" w:hAnsiTheme="minorHAnsi" w:cstheme="minorHAnsi"/>
          <w:b/>
          <w:bCs/>
          <w:i/>
          <w:iCs/>
          <w:vertAlign w:val="superscript"/>
        </w:rPr>
        <w:t>*</w:t>
      </w:r>
      <w:r w:rsidRPr="00EC0868">
        <w:rPr>
          <w:rFonts w:asciiTheme="minorHAnsi" w:hAnsiTheme="minorHAnsi" w:cstheme="minorHAnsi"/>
          <w:b/>
          <w:bCs/>
          <w:i/>
          <w:iCs/>
        </w:rPr>
        <w:t xml:space="preserve"> Wyjaśnienie:</w:t>
      </w:r>
      <w:r w:rsidRPr="00EC0868">
        <w:rPr>
          <w:rFonts w:asciiTheme="minorHAnsi" w:hAnsiTheme="minorHAnsi" w:cstheme="minorHAnsi"/>
          <w:bCs/>
          <w:i/>
          <w:iCs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F5EE54A" w14:textId="77777777" w:rsidR="00D77B04" w:rsidRPr="00EC0868" w:rsidRDefault="00D77B04" w:rsidP="00962321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</w:rPr>
      </w:pPr>
      <w:r w:rsidRPr="00EC0868">
        <w:rPr>
          <w:rFonts w:asciiTheme="minorHAnsi" w:hAnsiTheme="minorHAnsi" w:cstheme="minorHAnsi"/>
          <w:b/>
          <w:bCs/>
          <w:i/>
          <w:iCs/>
          <w:vertAlign w:val="superscript"/>
        </w:rPr>
        <w:t xml:space="preserve">** </w:t>
      </w:r>
      <w:r w:rsidRPr="00EC0868">
        <w:rPr>
          <w:rFonts w:asciiTheme="minorHAnsi" w:hAnsiTheme="minorHAnsi" w:cstheme="minorHAnsi"/>
          <w:b/>
          <w:bCs/>
          <w:i/>
          <w:iCs/>
        </w:rPr>
        <w:t>Wyjaśnienie:</w:t>
      </w:r>
      <w:r w:rsidRPr="00EC0868">
        <w:rPr>
          <w:rFonts w:asciiTheme="minorHAnsi" w:hAnsiTheme="minorHAnsi" w:cstheme="minorHAnsi"/>
          <w:bCs/>
          <w:i/>
          <w:iCs/>
        </w:rPr>
        <w:t xml:space="preserve"> skorzystanie z prawa do sprostowania nie może skutkować zmianą wyniku postępowania</w:t>
      </w:r>
      <w:r w:rsidRPr="00EC0868">
        <w:rPr>
          <w:rFonts w:asciiTheme="minorHAnsi" w:hAnsiTheme="minorHAnsi" w:cstheme="minorHAnsi"/>
          <w:bCs/>
          <w:i/>
          <w:iCs/>
        </w:rPr>
        <w:br/>
        <w:t xml:space="preserve">o udzielenie zamówienia publicznego ani zmianą postanowień umowy w zakresie niezgodnym z ustawą </w:t>
      </w:r>
      <w:proofErr w:type="spellStart"/>
      <w:r w:rsidRPr="00EC0868">
        <w:rPr>
          <w:rFonts w:asciiTheme="minorHAnsi" w:hAnsiTheme="minorHAnsi" w:cstheme="minorHAnsi"/>
          <w:bCs/>
          <w:i/>
          <w:iCs/>
        </w:rPr>
        <w:t>Pzp</w:t>
      </w:r>
      <w:proofErr w:type="spellEnd"/>
      <w:r w:rsidRPr="00EC0868">
        <w:rPr>
          <w:rFonts w:asciiTheme="minorHAnsi" w:hAnsiTheme="minorHAnsi" w:cstheme="minorHAnsi"/>
          <w:bCs/>
          <w:i/>
          <w:iCs/>
        </w:rPr>
        <w:t xml:space="preserve"> oraz nie może naruszać integralności protokołu oraz jego załączników.</w:t>
      </w:r>
    </w:p>
    <w:p w14:paraId="668F1E7F" w14:textId="3EB45765" w:rsidR="00D77B04" w:rsidRPr="00EC0868" w:rsidRDefault="00D77B04" w:rsidP="00962321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</w:rPr>
      </w:pPr>
      <w:r w:rsidRPr="00EC0868">
        <w:rPr>
          <w:rFonts w:asciiTheme="minorHAnsi" w:hAnsiTheme="minorHAnsi" w:cstheme="minorHAnsi"/>
          <w:b/>
          <w:bCs/>
          <w:i/>
          <w:iCs/>
          <w:vertAlign w:val="superscript"/>
        </w:rPr>
        <w:t xml:space="preserve">*** </w:t>
      </w:r>
      <w:r w:rsidRPr="00EC0868">
        <w:rPr>
          <w:rFonts w:asciiTheme="minorHAnsi" w:hAnsiTheme="minorHAnsi" w:cstheme="minorHAnsi"/>
          <w:b/>
          <w:bCs/>
          <w:i/>
          <w:iCs/>
        </w:rPr>
        <w:t>Wyjaśnienie:</w:t>
      </w:r>
      <w:r w:rsidRPr="00EC0868">
        <w:rPr>
          <w:rFonts w:asciiTheme="minorHAnsi" w:hAnsiTheme="minorHAnsi" w:cstheme="minorHAnsi"/>
          <w:bCs/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7899309" w14:textId="63DA95D6" w:rsidR="001A0F90" w:rsidRPr="00EC0868" w:rsidRDefault="001A0F90" w:rsidP="00962321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0F90" w:rsidRPr="00EC0868" w14:paraId="3827344F" w14:textId="77777777" w:rsidTr="000C4071">
        <w:tc>
          <w:tcPr>
            <w:tcW w:w="9212" w:type="dxa"/>
            <w:shd w:val="clear" w:color="auto" w:fill="auto"/>
          </w:tcPr>
          <w:p w14:paraId="56E8B2FB" w14:textId="4F611707" w:rsidR="001A0F90" w:rsidRPr="00EC0868" w:rsidRDefault="001A0F90" w:rsidP="000C407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 xml:space="preserve">XI. Wadium </w:t>
            </w:r>
          </w:p>
        </w:tc>
      </w:tr>
    </w:tbl>
    <w:p w14:paraId="53B31D37" w14:textId="1974A518" w:rsidR="001A0F90" w:rsidRPr="00EC0868" w:rsidRDefault="001A0F90" w:rsidP="00962321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</w:rPr>
      </w:pPr>
    </w:p>
    <w:p w14:paraId="117D6F87" w14:textId="36715B0D" w:rsidR="001A0F90" w:rsidRPr="00EC0868" w:rsidRDefault="00D843E4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1. </w:t>
      </w:r>
      <w:r w:rsidR="001A0F90" w:rsidRPr="00EC0868">
        <w:rPr>
          <w:rFonts w:asciiTheme="minorHAnsi" w:hAnsiTheme="minorHAnsi" w:cstheme="minorHAnsi"/>
        </w:rPr>
        <w:t xml:space="preserve">Wykonawca, winien wnieść wadium w wysokości wynoszącej kwotę </w:t>
      </w:r>
      <w:r w:rsidR="001A0F90" w:rsidRPr="00EC0868">
        <w:rPr>
          <w:rFonts w:asciiTheme="minorHAnsi" w:hAnsiTheme="minorHAnsi" w:cstheme="minorHAnsi"/>
          <w:b/>
          <w:bCs/>
        </w:rPr>
        <w:t>1.300,00 zł</w:t>
      </w:r>
      <w:r w:rsidR="001A0F90" w:rsidRPr="00EC0868">
        <w:rPr>
          <w:rFonts w:asciiTheme="minorHAnsi" w:hAnsiTheme="minorHAnsi" w:cstheme="minorHAnsi"/>
        </w:rPr>
        <w:t xml:space="preserve"> (słownie: jeden tysiąc trzysta złotych) przed upływem terminu składania ofert i utrzymać go nieprzerwanie do dnia upływu terminu związania ofertą. </w:t>
      </w:r>
    </w:p>
    <w:p w14:paraId="142C4B43" w14:textId="77777777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2. Wadium może być wnoszone w jednej lub kilku następujących formach: </w:t>
      </w:r>
    </w:p>
    <w:p w14:paraId="02500C2E" w14:textId="77777777" w:rsidR="001A0F90" w:rsidRPr="00EC0868" w:rsidRDefault="001A0F90" w:rsidP="001A0F90">
      <w:pPr>
        <w:pStyle w:val="Akapitzlist"/>
        <w:numPr>
          <w:ilvl w:val="1"/>
          <w:numId w:val="45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pieniądzu;</w:t>
      </w:r>
    </w:p>
    <w:p w14:paraId="53EFF516" w14:textId="77777777" w:rsidR="001A0F90" w:rsidRPr="00EC0868" w:rsidRDefault="001A0F90" w:rsidP="001A0F90">
      <w:pPr>
        <w:pStyle w:val="Akapitzlist"/>
        <w:numPr>
          <w:ilvl w:val="1"/>
          <w:numId w:val="45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gwarancjach bankowych; </w:t>
      </w:r>
    </w:p>
    <w:p w14:paraId="379A2590" w14:textId="77777777" w:rsidR="001A0F90" w:rsidRPr="00EC0868" w:rsidRDefault="001A0F90" w:rsidP="001A0F90">
      <w:pPr>
        <w:pStyle w:val="Akapitzlist"/>
        <w:numPr>
          <w:ilvl w:val="1"/>
          <w:numId w:val="45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gwarancjach ubezpieczeniowych; </w:t>
      </w:r>
    </w:p>
    <w:p w14:paraId="2F9FC441" w14:textId="77777777" w:rsidR="001A0F90" w:rsidRPr="00EC0868" w:rsidRDefault="001A0F90" w:rsidP="001A0F90">
      <w:pPr>
        <w:pStyle w:val="Akapitzlist"/>
        <w:numPr>
          <w:ilvl w:val="1"/>
          <w:numId w:val="45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poręczeniach udzielanych przez podmioty, o których mowa w art. 6b ust. 5 pkt 2 ustawy z dnia 9 listopada 2000 r. o utworzeniu Polskiej Agencji Rozwoju Przedsiębiorczości (Dz. U. z 2019 r. poz. 310, 836 i 1572). </w:t>
      </w:r>
    </w:p>
    <w:p w14:paraId="1F38BB45" w14:textId="5B1BE511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3. Wadium wniesione w pieniądzu należy złożyć przelewem bankowym na konto Zamawiającego </w:t>
      </w:r>
      <w:r w:rsidR="00EC0868" w:rsidRPr="00EC0868">
        <w:rPr>
          <w:rFonts w:asciiTheme="minorHAnsi" w:hAnsiTheme="minorHAnsi" w:cstheme="minorHAnsi"/>
          <w:b/>
        </w:rPr>
        <w:t>89 1090 1362 0000 0001 5060 5242</w:t>
      </w:r>
      <w:r w:rsidRPr="00EC0868">
        <w:rPr>
          <w:rFonts w:asciiTheme="minorHAnsi" w:hAnsiTheme="minorHAnsi" w:cstheme="minorHAnsi"/>
        </w:rPr>
        <w:t xml:space="preserve"> </w:t>
      </w:r>
      <w:r w:rsidR="00EC0868" w:rsidRPr="00EC0868">
        <w:rPr>
          <w:rFonts w:asciiTheme="minorHAnsi" w:hAnsiTheme="minorHAnsi" w:cstheme="minorHAnsi"/>
        </w:rPr>
        <w:t>Santander B</w:t>
      </w:r>
      <w:r w:rsidRPr="00EC0868">
        <w:rPr>
          <w:rFonts w:asciiTheme="minorHAnsi" w:hAnsiTheme="minorHAnsi" w:cstheme="minorHAnsi"/>
        </w:rPr>
        <w:t>ank Polska S.A.. Za termin wniesienia wadium w formie pieniężnej uznaje się datę uznania środków na koncie Zamawiającego (dzień, godzina).</w:t>
      </w:r>
    </w:p>
    <w:p w14:paraId="5E750EBF" w14:textId="77777777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4. W przypadku złożenia wadium w innej formie niż pieniężna, Wykonawca przekazuje Zamawiającemu oryginał gwarancji lub poręczenia, w postaci elektronicznej.</w:t>
      </w:r>
    </w:p>
    <w:p w14:paraId="4BC39691" w14:textId="77777777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5. Zamawiający zwraca wadium niezwłocznie, nie później jednak niż w terminie 7 dni od dnia wystąpienia jednej z okoliczności: </w:t>
      </w:r>
    </w:p>
    <w:p w14:paraId="29742912" w14:textId="77777777" w:rsidR="001A0F90" w:rsidRPr="00EC0868" w:rsidRDefault="001A0F90" w:rsidP="001A0F90">
      <w:pPr>
        <w:pStyle w:val="Akapitzlist"/>
        <w:numPr>
          <w:ilvl w:val="3"/>
          <w:numId w:val="46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upływu terminu związania ofertą; </w:t>
      </w:r>
    </w:p>
    <w:p w14:paraId="68585CB2" w14:textId="77777777" w:rsidR="001A0F90" w:rsidRPr="00EC0868" w:rsidRDefault="001A0F90" w:rsidP="001A0F90">
      <w:pPr>
        <w:pStyle w:val="Akapitzlist"/>
        <w:numPr>
          <w:ilvl w:val="3"/>
          <w:numId w:val="46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zawarcia umowy w sprawie zamówienia publicznego; </w:t>
      </w:r>
    </w:p>
    <w:p w14:paraId="20E90B9B" w14:textId="77777777" w:rsidR="001A0F90" w:rsidRPr="00EC0868" w:rsidRDefault="001A0F90" w:rsidP="001A0F90">
      <w:pPr>
        <w:pStyle w:val="Akapitzlist"/>
        <w:numPr>
          <w:ilvl w:val="3"/>
          <w:numId w:val="46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276F0536" w14:textId="77777777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6. Zamawiający, niezwłocznie, nie później jednak niż w terminie 7 dni od dnia złożenia wniosku zwraca wadium Wykonawcy: </w:t>
      </w:r>
    </w:p>
    <w:p w14:paraId="6927C287" w14:textId="77777777" w:rsidR="001A0F90" w:rsidRPr="00EC0868" w:rsidRDefault="001A0F90" w:rsidP="001A0F90">
      <w:pPr>
        <w:pStyle w:val="Akapitzlist"/>
        <w:numPr>
          <w:ilvl w:val="0"/>
          <w:numId w:val="47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który wycofał ofertę przed upływem terminu składania ofert; </w:t>
      </w:r>
    </w:p>
    <w:p w14:paraId="355EB40C" w14:textId="77777777" w:rsidR="001A0F90" w:rsidRPr="00EC0868" w:rsidRDefault="001A0F90" w:rsidP="001A0F90">
      <w:pPr>
        <w:pStyle w:val="Akapitzlist"/>
        <w:numPr>
          <w:ilvl w:val="0"/>
          <w:numId w:val="47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którego oferta została odrzucona; </w:t>
      </w:r>
    </w:p>
    <w:p w14:paraId="0D2E05A2" w14:textId="77777777" w:rsidR="001A0F90" w:rsidRPr="00EC0868" w:rsidRDefault="001A0F90" w:rsidP="001A0F90">
      <w:pPr>
        <w:pStyle w:val="Akapitzlist"/>
        <w:numPr>
          <w:ilvl w:val="0"/>
          <w:numId w:val="47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po wyborze najkorzystniejszej oferty, z wyjątkiem Wykonawcy, którego oferta została wybrana jako najkorzystniejsza; </w:t>
      </w:r>
    </w:p>
    <w:p w14:paraId="399AC017" w14:textId="0E387932" w:rsidR="001A0F90" w:rsidRPr="00EC0868" w:rsidRDefault="001A0F90" w:rsidP="001A0F90">
      <w:pPr>
        <w:pStyle w:val="Akapitzlist"/>
        <w:numPr>
          <w:ilvl w:val="0"/>
          <w:numId w:val="47"/>
        </w:numPr>
        <w:ind w:left="1134" w:hanging="425"/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po unieważnieniu postępowania.</w:t>
      </w:r>
    </w:p>
    <w:p w14:paraId="00C7FA97" w14:textId="64675E0D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7. Złożenie wniosku o zwrot wadium, o którym mowa w ust. 6, powoduje rozwiązanie stosunku prawnego z Wykonawcą.</w:t>
      </w:r>
    </w:p>
    <w:p w14:paraId="12E52A3B" w14:textId="77777777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 xml:space="preserve">8. Zamawiający zwraca wadium wniesione w pieniądzu wraz z odsetkami wynikającymi z umowy rachunku bankowego, na którym było ono przechowywane, pomniejszone o koszty prowadzenia rachunku bankowego oraz prowizji bankowej za przelew pieniędzy na rachunek bankowy wskazany przez Wykonawcę. </w:t>
      </w:r>
    </w:p>
    <w:p w14:paraId="7C91D5D3" w14:textId="77777777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9. Zamawiający zwraca wadium wniesione w innej formie niż w pieniądzu poprzez złożenie gwarantowi lub poręczycielowi oświadczenia o zwolnieniu wadium.</w:t>
      </w:r>
    </w:p>
    <w:p w14:paraId="01C4F46F" w14:textId="6B4A999C" w:rsidR="001A0F90" w:rsidRPr="00EC0868" w:rsidRDefault="001A0F90" w:rsidP="001A0F90">
      <w:pPr>
        <w:jc w:val="both"/>
        <w:rPr>
          <w:rFonts w:asciiTheme="minorHAnsi" w:hAnsiTheme="minorHAnsi" w:cstheme="minorHAnsi"/>
        </w:rPr>
      </w:pPr>
      <w:r w:rsidRPr="00EC0868">
        <w:rPr>
          <w:rFonts w:asciiTheme="minorHAnsi" w:hAnsiTheme="minorHAnsi" w:cstheme="minorHAnsi"/>
        </w:rPr>
        <w:t>10. Zamawiający zatrzymuje wadium wraz z odsetkami, a w przypadku wadium wniesionego w formie gwarancji lub poręczenia, występuje odpowiednio do gwaranta lub poręczyciela z żądaniem zapłaty wadium.</w:t>
      </w:r>
    </w:p>
    <w:p w14:paraId="2AEE4297" w14:textId="77777777" w:rsidR="001A0F90" w:rsidRPr="00EC0868" w:rsidRDefault="001A0F90" w:rsidP="00962321">
      <w:pPr>
        <w:spacing w:before="60"/>
        <w:ind w:left="360"/>
        <w:jc w:val="both"/>
        <w:outlineLvl w:val="1"/>
        <w:rPr>
          <w:rFonts w:asciiTheme="minorHAnsi" w:hAnsiTheme="minorHAnsi" w:cstheme="minorHAnsi"/>
          <w:bCs/>
          <w:i/>
          <w:iCs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531D" w:rsidRPr="00EC0868" w14:paraId="367240FC" w14:textId="77777777" w:rsidTr="000C4071">
        <w:tc>
          <w:tcPr>
            <w:tcW w:w="9212" w:type="dxa"/>
            <w:shd w:val="clear" w:color="auto" w:fill="auto"/>
          </w:tcPr>
          <w:p w14:paraId="3B7FF1F6" w14:textId="7FC0327B" w:rsidR="0028531D" w:rsidRPr="00EC0868" w:rsidRDefault="0028531D" w:rsidP="000C407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XII. SPOSÓB OBLICZENIA CENY:</w:t>
            </w:r>
          </w:p>
        </w:tc>
      </w:tr>
    </w:tbl>
    <w:p w14:paraId="1B91ED71" w14:textId="24885C85" w:rsidR="00D77B04" w:rsidRPr="00EC0868" w:rsidRDefault="00D77B04" w:rsidP="00D77B04">
      <w:pPr>
        <w:spacing w:before="60"/>
        <w:jc w:val="both"/>
        <w:outlineLvl w:val="1"/>
        <w:rPr>
          <w:rFonts w:asciiTheme="minorHAnsi" w:hAnsiTheme="minorHAnsi" w:cstheme="minorHAnsi"/>
          <w:bCs/>
          <w:i/>
          <w:iCs/>
        </w:rPr>
      </w:pPr>
    </w:p>
    <w:p w14:paraId="02903D78" w14:textId="7F8A4016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Podstawą wyliczenia ceny oferty jest: dokumentacja techniczna i przedmiary robót oraz specyfikacja techniczna wykonania i odbioru robót.</w:t>
      </w:r>
    </w:p>
    <w:p w14:paraId="7292CA6E" w14:textId="77777777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 xml:space="preserve">W cenie ofertowej będą zawarte wszelkie cła, podatki i inne należności płatne przez Wykonawcę, według stanu prawnego na dzień składania ofert. </w:t>
      </w:r>
    </w:p>
    <w:p w14:paraId="046CD3C1" w14:textId="77777777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W cenie oferty należy uwzględnić wszystkie koszty niezbędne do wykonania zamówienia, a w szczególności opłaty, ubezpieczenia, podatki, koszty robocizny, materiałów, przywrócenie terenu do stanu poprzedniego, przygotowanie dokumentacji powykonawczej oraz sprzątanie pomieszczeń po remoncie wraz z myciem okien i parapetów. Wywóz gruzu, nieczystości wraz z opłatą wysypiskową - utrzymywanie porządku, pozostawienie okolic obiektu w stanie nie gorszym od zastanego w momencie przekazania placu budowy. Wykonanie prób, badań, pomiarów, regulacji instalacji. Ubezpieczenie na czas realizacji robót.</w:t>
      </w:r>
    </w:p>
    <w:p w14:paraId="3DD5438B" w14:textId="77777777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Tak wyliczoną cenę należy wpisać do Formularza oferty, stanowiącego załącznik nr 1 do SWZ.</w:t>
      </w:r>
    </w:p>
    <w:p w14:paraId="398D0410" w14:textId="77777777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 xml:space="preserve">Cena ofertowa brutto zostanie wprowadzona do umowy jako obowiązujące strony  wynagrodzenie brutto zgodnie z art. 632 Kodeksu cywilnego. </w:t>
      </w:r>
    </w:p>
    <w:p w14:paraId="71E1A81C" w14:textId="77777777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Obliczenie ceny:    wartość netto  +  wartość podatku VAT  =  wartość brutto.</w:t>
      </w:r>
    </w:p>
    <w:p w14:paraId="78FB3341" w14:textId="77777777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Cena ofertowa musi być podana w PLN cyfrowo i słownie, z wyodrębnieniem stawki należnego podatku VAT.</w:t>
      </w:r>
    </w:p>
    <w:p w14:paraId="57EA32D5" w14:textId="77777777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W przypadku rozbieżności pomiędzy ceną wpisaną w formularzu ofertowym  podaną cyfrowo a słownie, jako wartość właściwa zostanie przyjęta cena  podana słownie.</w:t>
      </w:r>
    </w:p>
    <w:p w14:paraId="036595B4" w14:textId="77777777" w:rsidR="00A73095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Przy obliczeniu ceny należy przyjąć stawkę podatku od towarów i usług właściwą dla przedmiotu zamówienia.</w:t>
      </w:r>
    </w:p>
    <w:p w14:paraId="1E522339" w14:textId="50C3D23F" w:rsidR="0028531D" w:rsidRPr="00EC0868" w:rsidRDefault="00A73095" w:rsidP="00A73095">
      <w:pPr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EC0868">
        <w:rPr>
          <w:rFonts w:asciiTheme="minorHAnsi" w:hAnsiTheme="minorHAnsi" w:cstheme="minorHAnsi"/>
          <w:color w:val="000000"/>
        </w:rPr>
        <w:t>Wyodrębnienie błędnej stawki podatku VAT spowoduje odrzucenie oferty</w:t>
      </w:r>
    </w:p>
    <w:p w14:paraId="2C8F8CFE" w14:textId="77777777" w:rsidR="0028531D" w:rsidRPr="00EC0868" w:rsidRDefault="0028531D" w:rsidP="00D77B04">
      <w:pPr>
        <w:spacing w:before="60"/>
        <w:jc w:val="both"/>
        <w:outlineLvl w:val="1"/>
        <w:rPr>
          <w:rFonts w:asciiTheme="minorHAnsi" w:hAnsiTheme="minorHAnsi" w:cstheme="minorHAnsi"/>
          <w:bCs/>
          <w:i/>
          <w:iCs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12FAF37F" w14:textId="77777777" w:rsidTr="004C5BA0">
        <w:tc>
          <w:tcPr>
            <w:tcW w:w="9212" w:type="dxa"/>
            <w:shd w:val="clear" w:color="auto" w:fill="auto"/>
          </w:tcPr>
          <w:p w14:paraId="484ED2D4" w14:textId="790C4E68" w:rsidR="00D77B04" w:rsidRPr="00EC0868" w:rsidRDefault="00D77B04" w:rsidP="00EA39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XI</w:t>
            </w:r>
            <w:r w:rsidR="001A0F90" w:rsidRPr="00EC0868">
              <w:rPr>
                <w:rFonts w:asciiTheme="minorHAnsi" w:hAnsiTheme="minorHAnsi" w:cstheme="minorHAnsi"/>
                <w:b/>
              </w:rPr>
              <w:t>I</w:t>
            </w:r>
            <w:r w:rsidR="0028531D" w:rsidRPr="00EC0868">
              <w:rPr>
                <w:rFonts w:asciiTheme="minorHAnsi" w:hAnsiTheme="minorHAnsi" w:cstheme="minorHAnsi"/>
                <w:b/>
              </w:rPr>
              <w:t>I</w:t>
            </w:r>
            <w:r w:rsidRPr="00EC0868">
              <w:rPr>
                <w:rFonts w:asciiTheme="minorHAnsi" w:hAnsiTheme="minorHAnsi" w:cstheme="minorHAnsi"/>
                <w:b/>
              </w:rPr>
              <w:t>. UDZIELENIE ZAMÓWIENIA:</w:t>
            </w:r>
          </w:p>
        </w:tc>
      </w:tr>
    </w:tbl>
    <w:p w14:paraId="405C18DE" w14:textId="2D909A57" w:rsidR="00D77B04" w:rsidRPr="00EC0868" w:rsidRDefault="00D77B04" w:rsidP="00C653F3">
      <w:pPr>
        <w:pStyle w:val="Nagwek2"/>
      </w:pPr>
      <w:r w:rsidRPr="00EC0868">
        <w:t xml:space="preserve">1) Zamówienie zostanie udzielone Wykonawcy, którego oferta będzie spełniała wszystkie wymagania określone przez Zamawiającego </w:t>
      </w:r>
      <w:r w:rsidR="0036254A" w:rsidRPr="00EC0868">
        <w:t xml:space="preserve">w OWZ </w:t>
      </w:r>
      <w:r w:rsidRPr="00EC0868">
        <w:t xml:space="preserve">i zostanie oceniona jako najkorzystniejsza w </w:t>
      </w:r>
      <w:r w:rsidR="00962321" w:rsidRPr="00EC0868">
        <w:t> </w:t>
      </w:r>
      <w:r w:rsidRPr="00EC0868">
        <w:t>oparciu o podane wyżej kryteri</w:t>
      </w:r>
      <w:r w:rsidR="00962321" w:rsidRPr="00EC0868">
        <w:t>a</w:t>
      </w:r>
      <w:r w:rsidRPr="00EC0868">
        <w:t xml:space="preserve"> oceny ofert.</w:t>
      </w:r>
    </w:p>
    <w:p w14:paraId="788ABB0D" w14:textId="77777777" w:rsidR="0036254A" w:rsidRPr="00EC0868" w:rsidRDefault="00D77B04" w:rsidP="00C653F3">
      <w:pPr>
        <w:pStyle w:val="Nagwek2"/>
        <w:rPr>
          <w:color w:val="FF0000"/>
        </w:rPr>
      </w:pPr>
      <w:r w:rsidRPr="00EC0868">
        <w:t xml:space="preserve">2) </w:t>
      </w:r>
      <w:r w:rsidR="0036254A" w:rsidRPr="00EC0868">
        <w:t>Informację o wyborze Wykonawcy Zamawiający opublikuje na swojej stronie BIP oraz prześle do Wykonawców, którzy złożyli oferty, na wskazane w ofertach adresy mailowe.</w:t>
      </w:r>
    </w:p>
    <w:p w14:paraId="3FD45CAC" w14:textId="77777777" w:rsidR="00D77B04" w:rsidRPr="00EC0868" w:rsidRDefault="00D77B04" w:rsidP="00C653F3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3B397877" w14:textId="77777777" w:rsidTr="004C5BA0">
        <w:tc>
          <w:tcPr>
            <w:tcW w:w="9212" w:type="dxa"/>
            <w:shd w:val="clear" w:color="auto" w:fill="auto"/>
          </w:tcPr>
          <w:p w14:paraId="50F3FCE3" w14:textId="6143CDFE" w:rsidR="00D77B04" w:rsidRPr="00EC0868" w:rsidRDefault="00D77B04" w:rsidP="00EA39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XI</w:t>
            </w:r>
            <w:r w:rsidR="0028531D" w:rsidRPr="00EC0868">
              <w:rPr>
                <w:rFonts w:asciiTheme="minorHAnsi" w:hAnsiTheme="minorHAnsi" w:cstheme="minorHAnsi"/>
                <w:b/>
              </w:rPr>
              <w:t>V</w:t>
            </w:r>
            <w:r w:rsidRPr="00EC0868">
              <w:rPr>
                <w:rFonts w:asciiTheme="minorHAnsi" w:hAnsiTheme="minorHAnsi" w:cstheme="minorHAnsi"/>
                <w:b/>
              </w:rPr>
              <w:t>. UNIEWAŻNIENIE POSTĘPOWANIA:</w:t>
            </w:r>
          </w:p>
        </w:tc>
      </w:tr>
    </w:tbl>
    <w:p w14:paraId="26CF4B91" w14:textId="53C9665B" w:rsidR="00D77B04" w:rsidRPr="00EC0868" w:rsidRDefault="00D77B04" w:rsidP="00C653F3">
      <w:pPr>
        <w:pStyle w:val="Nagwek2"/>
        <w:numPr>
          <w:ilvl w:val="0"/>
          <w:numId w:val="3"/>
        </w:numPr>
      </w:pPr>
      <w:r w:rsidRPr="00EC0868">
        <w:t>Zamawiający zastrzega sobie prawo unieważnienia postępowania bez podania przyczyny</w:t>
      </w:r>
      <w:r w:rsidR="00D21426" w:rsidRPr="00EC0868">
        <w:t xml:space="preserve"> na każdym etapie postępowania</w:t>
      </w:r>
      <w:r w:rsidRPr="00EC0868">
        <w:t>.</w:t>
      </w:r>
    </w:p>
    <w:p w14:paraId="7992C773" w14:textId="6D1F634A" w:rsidR="00D77B04" w:rsidRPr="00EC0868" w:rsidRDefault="00D77B04" w:rsidP="00C653F3">
      <w:pPr>
        <w:pStyle w:val="Nagwek2"/>
        <w:numPr>
          <w:ilvl w:val="0"/>
          <w:numId w:val="3"/>
        </w:numPr>
      </w:pPr>
      <w:r w:rsidRPr="00EC0868">
        <w:t xml:space="preserve">Zamawiający zastrzega sobie prawo odrzucenia oferty, która nie spełnia warunków udziału w postępowaniu oraz nie spełnia wymagań opisu przedmiotu zamówienia wskazanych w Załączniku nr </w:t>
      </w:r>
      <w:r w:rsidR="00CA2333" w:rsidRPr="00EC0868">
        <w:t>3</w:t>
      </w:r>
      <w:r w:rsidRPr="00EC0868">
        <w:t xml:space="preserve"> do OWZ.</w:t>
      </w:r>
    </w:p>
    <w:p w14:paraId="39787B31" w14:textId="70C62270" w:rsidR="00D77B04" w:rsidRPr="00EC0868" w:rsidRDefault="00D77B04" w:rsidP="00C653F3">
      <w:pPr>
        <w:pStyle w:val="Nagwek2"/>
        <w:numPr>
          <w:ilvl w:val="0"/>
          <w:numId w:val="3"/>
        </w:numPr>
      </w:pPr>
      <w:r w:rsidRPr="00EC0868">
        <w:t>Informację o unieważnieniu postępowania Zamawiający zamieści na swojej stronie internetowej.</w:t>
      </w:r>
    </w:p>
    <w:p w14:paraId="7C24273B" w14:textId="77777777" w:rsidR="00962321" w:rsidRPr="00EC0868" w:rsidRDefault="00962321" w:rsidP="00C653F3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49EC10F2" w14:textId="77777777" w:rsidTr="004C5BA0">
        <w:tc>
          <w:tcPr>
            <w:tcW w:w="9212" w:type="dxa"/>
            <w:shd w:val="clear" w:color="auto" w:fill="auto"/>
          </w:tcPr>
          <w:p w14:paraId="5E1AEC67" w14:textId="014265AB" w:rsidR="00D77B04" w:rsidRPr="00EC0868" w:rsidRDefault="00D77B04" w:rsidP="00EA39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X</w:t>
            </w:r>
            <w:r w:rsidR="001A0F90" w:rsidRPr="00EC0868">
              <w:rPr>
                <w:rFonts w:asciiTheme="minorHAnsi" w:hAnsiTheme="minorHAnsi" w:cstheme="minorHAnsi"/>
                <w:b/>
              </w:rPr>
              <w:t>V</w:t>
            </w:r>
            <w:r w:rsidRPr="00EC0868">
              <w:rPr>
                <w:rFonts w:asciiTheme="minorHAnsi" w:hAnsiTheme="minorHAnsi" w:cstheme="minorHAnsi"/>
                <w:b/>
              </w:rPr>
              <w:t xml:space="preserve">. </w:t>
            </w:r>
            <w:r w:rsidR="0011582D" w:rsidRPr="00EC0868">
              <w:rPr>
                <w:rFonts w:asciiTheme="minorHAnsi" w:hAnsiTheme="minorHAnsi" w:cstheme="minorHAnsi"/>
                <w:b/>
              </w:rPr>
              <w:t>PROJEKTOWANE</w:t>
            </w:r>
            <w:r w:rsidRPr="00EC0868">
              <w:rPr>
                <w:rFonts w:asciiTheme="minorHAnsi" w:hAnsiTheme="minorHAnsi" w:cstheme="minorHAnsi"/>
                <w:b/>
              </w:rPr>
              <w:t xml:space="preserve"> POSTANOWIENIA UMOWY:</w:t>
            </w:r>
          </w:p>
        </w:tc>
      </w:tr>
    </w:tbl>
    <w:p w14:paraId="2BB59948" w14:textId="51D2D4BA" w:rsidR="00962321" w:rsidRPr="00EC0868" w:rsidRDefault="0011582D" w:rsidP="00C653F3">
      <w:pPr>
        <w:pStyle w:val="Nagwek2"/>
      </w:pPr>
      <w:r w:rsidRPr="00EC0868">
        <w:t>Projektowane p</w:t>
      </w:r>
      <w:r w:rsidR="00D77B04" w:rsidRPr="00EC0868">
        <w:t>ostanowienia umowy</w:t>
      </w:r>
      <w:r w:rsidRPr="00EC0868">
        <w:t xml:space="preserve"> w sprawie zamówienia publicznego</w:t>
      </w:r>
      <w:r w:rsidR="00D77B04" w:rsidRPr="00EC0868">
        <w:t xml:space="preserve"> są zawarte we wzorze umowy, który stanowi załącznik nr </w:t>
      </w:r>
      <w:r w:rsidR="00CA2333" w:rsidRPr="00EC0868">
        <w:t>6</w:t>
      </w:r>
      <w:r w:rsidR="00D77B04" w:rsidRPr="00EC0868">
        <w:t xml:space="preserve"> do OWZ.</w:t>
      </w:r>
    </w:p>
    <w:p w14:paraId="2037D278" w14:textId="133286F2" w:rsidR="00991C3C" w:rsidRPr="00EC0868" w:rsidRDefault="00991C3C" w:rsidP="00C653F3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1C3C" w:rsidRPr="00EC0868" w14:paraId="7FFB5165" w14:textId="77777777" w:rsidTr="00C422C6">
        <w:tc>
          <w:tcPr>
            <w:tcW w:w="9212" w:type="dxa"/>
            <w:shd w:val="clear" w:color="auto" w:fill="auto"/>
          </w:tcPr>
          <w:p w14:paraId="13DC281B" w14:textId="6B42F3D0" w:rsidR="00991C3C" w:rsidRPr="00EC0868" w:rsidRDefault="00512B7A" w:rsidP="00991C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XV</w:t>
            </w:r>
            <w:r w:rsidR="0028531D" w:rsidRPr="00EC0868">
              <w:rPr>
                <w:rFonts w:asciiTheme="minorHAnsi" w:hAnsiTheme="minorHAnsi" w:cstheme="minorHAnsi"/>
                <w:b/>
              </w:rPr>
              <w:t>I</w:t>
            </w:r>
            <w:r w:rsidR="00991C3C" w:rsidRPr="00EC0868">
              <w:rPr>
                <w:rFonts w:asciiTheme="minorHAnsi" w:hAnsiTheme="minorHAnsi" w:cstheme="minorHAnsi"/>
                <w:b/>
              </w:rPr>
              <w:t>. INFORMACJE O FORMALNOŚCIACH, JAKIE MUSZĄ ZOSTAĆ DOPEŁNIONE PO WYBORZE OFERTY W CELU ZAWARCIA UMOWY W  SPRAWIE ZAMÓWIENIA PUBLICZNEGO</w:t>
            </w:r>
          </w:p>
        </w:tc>
      </w:tr>
    </w:tbl>
    <w:p w14:paraId="146F9DC0" w14:textId="39BFEA01" w:rsidR="00991C3C" w:rsidRPr="00EC0868" w:rsidRDefault="00991C3C" w:rsidP="00C653F3">
      <w:pPr>
        <w:pStyle w:val="Nagwek2"/>
      </w:pPr>
    </w:p>
    <w:p w14:paraId="0F303064" w14:textId="77777777" w:rsidR="00991C3C" w:rsidRPr="00EC0868" w:rsidRDefault="00991C3C" w:rsidP="00C653F3">
      <w:pPr>
        <w:pStyle w:val="Nagwek2"/>
        <w:numPr>
          <w:ilvl w:val="0"/>
          <w:numId w:val="42"/>
        </w:numPr>
      </w:pPr>
      <w:r w:rsidRPr="00EC0868">
        <w:t>Wykonawca, którego oferta została wybrana jako najkorzystniejsza, zostanie poinformowany przez Zamawiającego o miejscu i terminie podpisania umowy.</w:t>
      </w:r>
    </w:p>
    <w:p w14:paraId="46BD28CC" w14:textId="77777777" w:rsidR="00991C3C" w:rsidRPr="00EC0868" w:rsidRDefault="00991C3C" w:rsidP="00C653F3">
      <w:pPr>
        <w:pStyle w:val="Nagwek2"/>
        <w:numPr>
          <w:ilvl w:val="0"/>
          <w:numId w:val="42"/>
        </w:numPr>
      </w:pPr>
      <w:r w:rsidRPr="00EC0868">
        <w:t>Osoby reprezentujące Wykonawcę przy podpisywaniu umowy powinny posiadać ze sobą dokumenty potwierdzające ich umocowanie do podpisania umowy, o ile umocowanie to nie będzie wynikać z dokumentów załączonych do oferty lub dokumentu rejestrowego Firmy.</w:t>
      </w:r>
    </w:p>
    <w:p w14:paraId="61D2E3FD" w14:textId="77777777" w:rsidR="00991C3C" w:rsidRPr="00EC0868" w:rsidRDefault="00991C3C" w:rsidP="00C653F3">
      <w:pPr>
        <w:pStyle w:val="Nagwek2"/>
        <w:numPr>
          <w:ilvl w:val="0"/>
          <w:numId w:val="42"/>
        </w:numPr>
      </w:pPr>
      <w:r w:rsidRPr="00EC0868">
        <w:t>W przypadku wyboru oferty złożonej przez Wykonawców wspólnie ubiegających się o udzielenie zamówienia Zamawiający będzie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72813E7E" w14:textId="77777777" w:rsidR="00991C3C" w:rsidRPr="00EC0868" w:rsidRDefault="00991C3C" w:rsidP="00C653F3">
      <w:pPr>
        <w:pStyle w:val="Nagwek2"/>
        <w:numPr>
          <w:ilvl w:val="0"/>
          <w:numId w:val="42"/>
        </w:numPr>
      </w:pPr>
      <w:r w:rsidRPr="00EC0868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34762F4" w14:textId="77777777" w:rsidR="00991C3C" w:rsidRPr="00EC0868" w:rsidRDefault="00991C3C" w:rsidP="00C653F3">
      <w:pPr>
        <w:pStyle w:val="Nagwek2"/>
        <w:numPr>
          <w:ilvl w:val="0"/>
          <w:numId w:val="42"/>
        </w:numPr>
      </w:pPr>
      <w:r w:rsidRPr="00EC0868">
        <w:t>Umowa zostanie zawarta zgodnie z projektem stanowiącym Załącznik nr 7 do SWZ.</w:t>
      </w:r>
    </w:p>
    <w:p w14:paraId="44AC1C28" w14:textId="77777777" w:rsidR="00991C3C" w:rsidRPr="00EC0868" w:rsidRDefault="00991C3C" w:rsidP="00C653F3">
      <w:pPr>
        <w:pStyle w:val="Nagwek2"/>
        <w:numPr>
          <w:ilvl w:val="0"/>
          <w:numId w:val="42"/>
        </w:numPr>
      </w:pPr>
      <w:r w:rsidRPr="00EC0868">
        <w:t>Postanowienia ustalone w projekcie umowy nie podlegają negocjacjom.</w:t>
      </w:r>
    </w:p>
    <w:p w14:paraId="6D46B796" w14:textId="77777777" w:rsidR="00512B7A" w:rsidRPr="00EC0868" w:rsidRDefault="00991C3C" w:rsidP="00C653F3">
      <w:pPr>
        <w:pStyle w:val="Nagwek2"/>
        <w:numPr>
          <w:ilvl w:val="0"/>
          <w:numId w:val="42"/>
        </w:numPr>
      </w:pPr>
      <w:r w:rsidRPr="00EC0868">
        <w:t>Przed podpisaniem umowy Wykonawca, którego oferta zostanie uznana za najkorzystniejszą zobowiązany jest do:</w:t>
      </w:r>
    </w:p>
    <w:p w14:paraId="676AAE3B" w14:textId="40075E97" w:rsidR="00512B7A" w:rsidRPr="00EC0868" w:rsidRDefault="00512B7A" w:rsidP="00C653F3">
      <w:pPr>
        <w:pStyle w:val="Nagwek2"/>
      </w:pPr>
      <w:r w:rsidRPr="00EC0868">
        <w:t>a)</w:t>
      </w:r>
      <w:r w:rsidRPr="00EC0868">
        <w:tab/>
        <w:t>dostarczenia Zamawiającemu kopii polisy ubezpieczeniowej OC działalności gospodarczej związanej z przedmiotem zamówienia oraz dowodu jej opłacenia (jeśli z polisy nie wynika, że została ona opłacona), a w przypadku jej braku innego dokumentu potwierdzającego, że Wykonawca jest ubezpieczony w zakresie prowadzonej działalności gospodarczej związanej z przedmiotem zamówienia na sumę gwarancyjną nie mniejszą niż wartość wynagrodzenia wykonawcy brutto, poświadczonych za zgodność z oryginałem przez osobę uprawnioną do reprezentowania Wykonawcy</w:t>
      </w:r>
    </w:p>
    <w:p w14:paraId="56F2D527" w14:textId="77777777" w:rsidR="00512B7A" w:rsidRPr="00EC0868" w:rsidRDefault="00512B7A" w:rsidP="00C653F3">
      <w:pPr>
        <w:pStyle w:val="Nagwek2"/>
      </w:pPr>
      <w:r w:rsidRPr="00EC0868">
        <w:t xml:space="preserve">b) </w:t>
      </w:r>
      <w:r w:rsidR="00991C3C" w:rsidRPr="00EC0868">
        <w:t>przedstawienia projektu umowy (lub umów) z podwykonawcą i z dalszym podwykonawcą (lub podwykonawcami), dotyczącej powierzonej mu części zamówienia, w przypadku powierzenia części zamówienia podwykonawcom</w:t>
      </w:r>
    </w:p>
    <w:p w14:paraId="617C24CD" w14:textId="2B4A2825" w:rsidR="00512B7A" w:rsidRPr="00EC0868" w:rsidRDefault="00512B7A" w:rsidP="00C653F3">
      <w:pPr>
        <w:pStyle w:val="Nagwek2"/>
      </w:pPr>
      <w:r w:rsidRPr="00EC0868">
        <w:t>c) Wykaz Pracowników zatrudnionych na podstawie umowy o pracę,</w:t>
      </w:r>
    </w:p>
    <w:p w14:paraId="2F4AC12D" w14:textId="20BA2296" w:rsidR="00512B7A" w:rsidRPr="00EC0868" w:rsidRDefault="00512B7A" w:rsidP="00C653F3">
      <w:pPr>
        <w:pStyle w:val="Nagwek2"/>
      </w:pPr>
    </w:p>
    <w:p w14:paraId="3A2663BC" w14:textId="77777777" w:rsidR="00991C3C" w:rsidRPr="00EC0868" w:rsidRDefault="00991C3C" w:rsidP="00C653F3">
      <w:pPr>
        <w:pStyle w:val="Nagwek2"/>
      </w:pPr>
    </w:p>
    <w:p w14:paraId="3A4EF903" w14:textId="61261F54" w:rsidR="00FE65A7" w:rsidRPr="00EC0868" w:rsidRDefault="00FE65A7" w:rsidP="00C653F3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EC0868" w14:paraId="1BCBC586" w14:textId="77777777" w:rsidTr="004C5BA0">
        <w:tc>
          <w:tcPr>
            <w:tcW w:w="9212" w:type="dxa"/>
            <w:shd w:val="clear" w:color="auto" w:fill="auto"/>
          </w:tcPr>
          <w:p w14:paraId="092CEEA4" w14:textId="296EF6B1" w:rsidR="00D77B04" w:rsidRPr="00EC0868" w:rsidRDefault="00512B7A" w:rsidP="00EA39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C0868">
              <w:rPr>
                <w:rFonts w:asciiTheme="minorHAnsi" w:hAnsiTheme="minorHAnsi" w:cstheme="minorHAnsi"/>
                <w:b/>
              </w:rPr>
              <w:t>X</w:t>
            </w:r>
            <w:r w:rsidR="00D77B04" w:rsidRPr="00EC0868">
              <w:rPr>
                <w:rFonts w:asciiTheme="minorHAnsi" w:hAnsiTheme="minorHAnsi" w:cstheme="minorHAnsi"/>
                <w:b/>
              </w:rPr>
              <w:t>V</w:t>
            </w:r>
            <w:r w:rsidR="0028531D" w:rsidRPr="00EC0868">
              <w:rPr>
                <w:rFonts w:asciiTheme="minorHAnsi" w:hAnsiTheme="minorHAnsi" w:cstheme="minorHAnsi"/>
                <w:b/>
              </w:rPr>
              <w:t>II</w:t>
            </w:r>
            <w:r w:rsidR="00D77B04" w:rsidRPr="00EC0868">
              <w:rPr>
                <w:rFonts w:asciiTheme="minorHAnsi" w:hAnsiTheme="minorHAnsi" w:cstheme="minorHAnsi"/>
                <w:b/>
              </w:rPr>
              <w:t>. POUCZENIE O ŚRODKACH OCHRONY PRAWNEJ:</w:t>
            </w:r>
          </w:p>
        </w:tc>
      </w:tr>
    </w:tbl>
    <w:p w14:paraId="73657385" w14:textId="49667AD7" w:rsidR="00D77B04" w:rsidRPr="00EC0868" w:rsidRDefault="00D77B04" w:rsidP="00C653F3">
      <w:pPr>
        <w:pStyle w:val="Nagwek2"/>
        <w:rPr>
          <w:i/>
        </w:rPr>
      </w:pPr>
      <w:r w:rsidRPr="00EC0868">
        <w:t>Do spraw nieuregulowanych w niniejszym OWZ mają zastosowanie przepisy Kodeksu cywilnego (</w:t>
      </w:r>
      <w:proofErr w:type="spellStart"/>
      <w:r w:rsidR="002B0BAE" w:rsidRPr="00EC0868">
        <w:t>t.j</w:t>
      </w:r>
      <w:proofErr w:type="spellEnd"/>
      <w:r w:rsidR="002B0BAE" w:rsidRPr="00EC0868">
        <w:t xml:space="preserve">. </w:t>
      </w:r>
      <w:r w:rsidRPr="00EC0868">
        <w:rPr>
          <w:i/>
        </w:rPr>
        <w:t xml:space="preserve">Dz. U z </w:t>
      </w:r>
      <w:r w:rsidR="00640C57" w:rsidRPr="00EC0868">
        <w:rPr>
          <w:i/>
        </w:rPr>
        <w:t xml:space="preserve">2020 r. poz. 1740 </w:t>
      </w:r>
      <w:r w:rsidRPr="00EC0868">
        <w:rPr>
          <w:i/>
        </w:rPr>
        <w:t>ze zm.).</w:t>
      </w:r>
    </w:p>
    <w:p w14:paraId="6A0AB033" w14:textId="352E1889" w:rsidR="000534C0" w:rsidRPr="00EC0868" w:rsidRDefault="000534C0" w:rsidP="00C653F3">
      <w:pPr>
        <w:pStyle w:val="Nagwek2"/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77B04" w:rsidRPr="00EC0868" w14:paraId="671913C5" w14:textId="77777777" w:rsidTr="00295093">
        <w:trPr>
          <w:trHeight w:val="318"/>
        </w:trPr>
        <w:tc>
          <w:tcPr>
            <w:tcW w:w="9351" w:type="dxa"/>
            <w:shd w:val="clear" w:color="auto" w:fill="auto"/>
          </w:tcPr>
          <w:p w14:paraId="231B3DA8" w14:textId="51ABD581" w:rsidR="00D77B04" w:rsidRPr="00EC0868" w:rsidRDefault="00D77B04" w:rsidP="00C653F3">
            <w:pPr>
              <w:pStyle w:val="Nagwek2"/>
              <w:outlineLvl w:val="1"/>
              <w:rPr>
                <w:b/>
              </w:rPr>
            </w:pPr>
            <w:r w:rsidRPr="00EC0868">
              <w:rPr>
                <w:b/>
              </w:rPr>
              <w:t>X</w:t>
            </w:r>
            <w:r w:rsidR="00D077FE" w:rsidRPr="00EC0868">
              <w:rPr>
                <w:b/>
              </w:rPr>
              <w:t>VIII</w:t>
            </w:r>
            <w:r w:rsidRPr="00EC0868">
              <w:rPr>
                <w:b/>
              </w:rPr>
              <w:t>. ZAŁĄCZNIKI: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D77B04" w:rsidRPr="00EC0868" w14:paraId="1B14E6EC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11D" w14:textId="77777777" w:rsidR="00D77B04" w:rsidRPr="00EC0868" w:rsidRDefault="0036254A" w:rsidP="00962321">
            <w:pPr>
              <w:rPr>
                <w:rFonts w:asciiTheme="minorHAnsi" w:hAnsiTheme="minorHAnsi" w:cstheme="minorHAnsi"/>
                <w:b/>
                <w:caps/>
              </w:rPr>
            </w:pPr>
            <w:r w:rsidRPr="00EC0868">
              <w:rPr>
                <w:rFonts w:asciiTheme="minorHAnsi" w:hAnsiTheme="minorHAnsi" w:cstheme="minorHAnsi"/>
                <w:b/>
                <w:caps/>
              </w:rPr>
              <w:t>NR</w:t>
            </w:r>
          </w:p>
          <w:p w14:paraId="4818602E" w14:textId="0DAE4379" w:rsidR="0036254A" w:rsidRPr="00EC0868" w:rsidRDefault="0036254A" w:rsidP="00962321">
            <w:pPr>
              <w:rPr>
                <w:rFonts w:asciiTheme="minorHAnsi" w:hAnsiTheme="minorHAnsi" w:cstheme="minorHAnsi"/>
                <w:b/>
                <w:caps/>
              </w:rPr>
            </w:pPr>
            <w:r w:rsidRPr="00EC0868">
              <w:rPr>
                <w:rFonts w:asciiTheme="minorHAnsi" w:hAnsiTheme="minorHAnsi" w:cstheme="minorHAnsi"/>
                <w:b/>
                <w:caps/>
              </w:rPr>
              <w:t>ZAŁĄCZNIKA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8F6" w14:textId="77777777" w:rsidR="00D77B04" w:rsidRPr="00EC0868" w:rsidRDefault="00D77B04" w:rsidP="00962321">
            <w:pPr>
              <w:rPr>
                <w:rFonts w:asciiTheme="minorHAnsi" w:hAnsiTheme="minorHAnsi" w:cstheme="minorHAnsi"/>
                <w:b/>
                <w:caps/>
              </w:rPr>
            </w:pPr>
            <w:r w:rsidRPr="00EC0868">
              <w:rPr>
                <w:rFonts w:asciiTheme="minorHAnsi" w:hAnsiTheme="minorHAnsi" w:cstheme="minorHAnsi"/>
                <w:b/>
                <w:caps/>
              </w:rPr>
              <w:t>Nazwa załącznika</w:t>
            </w:r>
          </w:p>
        </w:tc>
      </w:tr>
      <w:tr w:rsidR="00D77B04" w:rsidRPr="00EC0868" w14:paraId="7BA36B19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163" w14:textId="77777777" w:rsidR="00D77B04" w:rsidRPr="00EC0868" w:rsidRDefault="00D77B04" w:rsidP="00962321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889" w14:textId="58AB8806" w:rsidR="00D77B04" w:rsidRPr="00EC0868" w:rsidRDefault="00D77B04" w:rsidP="00962321">
            <w:pPr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 xml:space="preserve">FORMULARZ OFERTY </w:t>
            </w:r>
          </w:p>
        </w:tc>
      </w:tr>
      <w:tr w:rsidR="00D77B04" w:rsidRPr="00EC0868" w14:paraId="0FB67628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D89" w14:textId="0FC2ADF6" w:rsidR="00D77B04" w:rsidRPr="00EC0868" w:rsidRDefault="00CA2333" w:rsidP="00962321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98E" w14:textId="5A2FB4EE" w:rsidR="00C655D0" w:rsidRPr="00EC0868" w:rsidRDefault="00C53839" w:rsidP="00962321">
            <w:pPr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WYKAZ osób</w:t>
            </w:r>
          </w:p>
        </w:tc>
      </w:tr>
      <w:tr w:rsidR="00D77B04" w:rsidRPr="00EC0868" w14:paraId="031B9B49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EBE" w14:textId="028647A3" w:rsidR="00D77B04" w:rsidRPr="00EC0868" w:rsidRDefault="00CA2333" w:rsidP="00962321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F51" w14:textId="38C555C0" w:rsidR="00D77B04" w:rsidRPr="00EC0868" w:rsidRDefault="00C53839" w:rsidP="00962321">
            <w:pPr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PROJEKTowane postanowienia Umowy</w:t>
            </w:r>
          </w:p>
        </w:tc>
      </w:tr>
      <w:tr w:rsidR="0050278F" w:rsidRPr="00EC0868" w14:paraId="78D8F1CB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3AC" w14:textId="133F3FD4" w:rsidR="0050278F" w:rsidRPr="00EC0868" w:rsidRDefault="00CA2333" w:rsidP="00962321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6FB" w14:textId="7D6C08A2" w:rsidR="0050278F" w:rsidRPr="00EC0868" w:rsidRDefault="00C53839" w:rsidP="002B5C6F">
            <w:pPr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Projekt budowlano-wykonawczy</w:t>
            </w:r>
          </w:p>
        </w:tc>
      </w:tr>
      <w:tr w:rsidR="00D77B04" w:rsidRPr="00EC0868" w14:paraId="47D72585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F83" w14:textId="6553AAA6" w:rsidR="00D77B04" w:rsidRPr="00EC0868" w:rsidRDefault="00CA2333" w:rsidP="00962321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3EF" w14:textId="255CB806" w:rsidR="00D77B04" w:rsidRPr="00EC0868" w:rsidRDefault="00C53839" w:rsidP="00962321">
            <w:pPr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 xml:space="preserve">specyfikacja techniczna wykonania i odbioru </w:t>
            </w:r>
          </w:p>
        </w:tc>
      </w:tr>
      <w:tr w:rsidR="00D77B04" w:rsidRPr="00EC0868" w14:paraId="344A69A8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629" w14:textId="3BE2DA1D" w:rsidR="00D77B04" w:rsidRPr="00EC0868" w:rsidRDefault="00CA2333" w:rsidP="00962321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A61" w14:textId="51F1AD9B" w:rsidR="00D77B04" w:rsidRPr="00EC0868" w:rsidRDefault="00CF4B29" w:rsidP="00962321">
            <w:pPr>
              <w:rPr>
                <w:rFonts w:asciiTheme="minorHAnsi" w:hAnsiTheme="minorHAnsi" w:cstheme="minorHAnsi"/>
                <w:caps/>
              </w:rPr>
            </w:pPr>
            <w:r w:rsidRPr="00EC0868">
              <w:rPr>
                <w:rFonts w:asciiTheme="minorHAnsi" w:hAnsiTheme="minorHAnsi" w:cstheme="minorHAnsi"/>
                <w:caps/>
              </w:rPr>
              <w:t xml:space="preserve">Kosztorys ślepy </w:t>
            </w:r>
          </w:p>
        </w:tc>
      </w:tr>
    </w:tbl>
    <w:p w14:paraId="74147C05" w14:textId="7FBF2E74" w:rsidR="0011582D" w:rsidRPr="00EC0868" w:rsidRDefault="00D77B04" w:rsidP="00E722B8">
      <w:pPr>
        <w:jc w:val="center"/>
        <w:rPr>
          <w:rFonts w:asciiTheme="minorHAnsi" w:hAnsiTheme="minorHAnsi" w:cstheme="minorHAnsi"/>
          <w:b/>
        </w:rPr>
      </w:pPr>
      <w:r w:rsidRPr="00EC0868">
        <w:rPr>
          <w:rFonts w:asciiTheme="minorHAnsi" w:hAnsiTheme="minorHAnsi" w:cstheme="minorHAnsi"/>
          <w:b/>
        </w:rPr>
        <w:t xml:space="preserve">                                                      </w:t>
      </w:r>
    </w:p>
    <w:p w14:paraId="4B834252" w14:textId="25F99D4E" w:rsidR="00D77B04" w:rsidRPr="00EC0868" w:rsidRDefault="00D77B04" w:rsidP="0011582D">
      <w:pPr>
        <w:ind w:left="2832" w:firstLine="708"/>
        <w:jc w:val="center"/>
        <w:rPr>
          <w:rFonts w:asciiTheme="minorHAnsi" w:hAnsiTheme="minorHAnsi" w:cstheme="minorHAnsi"/>
          <w:b/>
        </w:rPr>
      </w:pPr>
      <w:r w:rsidRPr="00EC0868">
        <w:rPr>
          <w:rFonts w:asciiTheme="minorHAnsi" w:hAnsiTheme="minorHAnsi" w:cstheme="minorHAnsi"/>
          <w:b/>
        </w:rPr>
        <w:t>ZATWIERDZAM</w:t>
      </w:r>
    </w:p>
    <w:p w14:paraId="04DF67E2" w14:textId="09A10E57" w:rsidR="00962321" w:rsidRPr="00EC0868" w:rsidRDefault="00962321" w:rsidP="0050278F">
      <w:pPr>
        <w:rPr>
          <w:rFonts w:asciiTheme="minorHAnsi" w:hAnsiTheme="minorHAnsi" w:cstheme="minorHAnsi"/>
          <w:b/>
        </w:rPr>
      </w:pPr>
    </w:p>
    <w:p w14:paraId="31772475" w14:textId="77777777" w:rsidR="00FF579F" w:rsidRPr="00EC0868" w:rsidRDefault="00FF579F" w:rsidP="0036254A">
      <w:pPr>
        <w:rPr>
          <w:rFonts w:asciiTheme="minorHAnsi" w:hAnsiTheme="minorHAnsi" w:cstheme="minorHAnsi"/>
          <w:b/>
        </w:rPr>
      </w:pPr>
    </w:p>
    <w:sectPr w:rsidR="00FF579F" w:rsidRPr="00EC0868" w:rsidSect="00783523">
      <w:headerReference w:type="even" r:id="rId11"/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010C" w14:textId="77777777" w:rsidR="009E66F3" w:rsidRDefault="009E66F3" w:rsidP="00D77B04">
      <w:r>
        <w:separator/>
      </w:r>
    </w:p>
  </w:endnote>
  <w:endnote w:type="continuationSeparator" w:id="0">
    <w:p w14:paraId="446B8BFF" w14:textId="77777777" w:rsidR="009E66F3" w:rsidRDefault="009E66F3" w:rsidP="00D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307078"/>
      <w:docPartObj>
        <w:docPartGallery w:val="Page Numbers (Bottom of Page)"/>
        <w:docPartUnique/>
      </w:docPartObj>
    </w:sdtPr>
    <w:sdtEndPr/>
    <w:sdtContent>
      <w:p w14:paraId="63CDCE32" w14:textId="5D57C7B8" w:rsidR="005F4522" w:rsidRDefault="005F4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5F">
          <w:rPr>
            <w:noProof/>
          </w:rPr>
          <w:t>8</w:t>
        </w:r>
        <w:r>
          <w:fldChar w:fldCharType="end"/>
        </w:r>
      </w:p>
    </w:sdtContent>
  </w:sdt>
  <w:p w14:paraId="696C3C63" w14:textId="77777777" w:rsidR="005F4522" w:rsidRPr="00B87F66" w:rsidRDefault="005F4522" w:rsidP="00EA3924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BF22" w14:textId="77777777" w:rsidR="009E66F3" w:rsidRDefault="009E66F3" w:rsidP="00D77B04">
      <w:r>
        <w:separator/>
      </w:r>
    </w:p>
  </w:footnote>
  <w:footnote w:type="continuationSeparator" w:id="0">
    <w:p w14:paraId="45D313D7" w14:textId="77777777" w:rsidR="009E66F3" w:rsidRDefault="009E66F3" w:rsidP="00D7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DA1F" w14:textId="77777777" w:rsidR="005F4522" w:rsidRDefault="005F45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49D3AC" wp14:editId="594A10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E2A21" w14:textId="77777777" w:rsidR="005F4522" w:rsidRDefault="005F4522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649D3A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497.4pt;height:142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81E2A21" w14:textId="77777777" w:rsidR="005F4522" w:rsidRDefault="005F4522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47521080"/>
  <w:p w14:paraId="1A008E01" w14:textId="1A0917D6" w:rsidR="005F4522" w:rsidRDefault="005F4522" w:rsidP="00F43BD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96CAB3C" wp14:editId="4468CE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BB59" w14:textId="77777777" w:rsidR="005F4522" w:rsidRDefault="005F4522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96CAB3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497.4pt;height:142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14:paraId="18E4BB59" w14:textId="77777777" w:rsidR="005F4522" w:rsidRDefault="005F4522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4" w:name="_Hlk75935967"/>
    <w:r w:rsidR="00F43BDB">
      <w:rPr>
        <w:noProof/>
      </w:rPr>
      <w:drawing>
        <wp:inline distT="0" distB="0" distL="0" distR="0" wp14:anchorId="5F302F14" wp14:editId="3D57F84B">
          <wp:extent cx="2390140" cy="6769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548798" w14:textId="77777777" w:rsidR="005F4522" w:rsidRDefault="005F4522" w:rsidP="00EA3924">
    <w:pPr>
      <w:pStyle w:val="Nagwek"/>
      <w:jc w:val="center"/>
    </w:pPr>
  </w:p>
  <w:p w14:paraId="1FE293C9" w14:textId="16A3D89C" w:rsidR="005F4522" w:rsidRDefault="005F4522" w:rsidP="00C65274">
    <w:pPr>
      <w:pStyle w:val="Nagwek"/>
      <w:jc w:val="right"/>
    </w:pPr>
    <w:r w:rsidRPr="001A6079">
      <w:t xml:space="preserve">Znak sprawy: </w:t>
    </w:r>
    <w:r w:rsidR="0011438E">
      <w:t>AZ-262-</w:t>
    </w:r>
    <w:r w:rsidR="00300573">
      <w:t>45</w:t>
    </w:r>
    <w:r>
      <w:t>/202</w:t>
    </w:r>
    <w:r w:rsidR="00300573">
      <w:t>2</w:t>
    </w:r>
  </w:p>
  <w:bookmarkEnd w:id="3"/>
  <w:bookmarkEnd w:id="4"/>
  <w:p w14:paraId="524C3706" w14:textId="77777777" w:rsidR="005F4522" w:rsidRDefault="005F4522" w:rsidP="00EA3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AAC43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4EF4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D708D"/>
    <w:multiLevelType w:val="hybridMultilevel"/>
    <w:tmpl w:val="66BA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C21103"/>
    <w:multiLevelType w:val="hybridMultilevel"/>
    <w:tmpl w:val="5E5A11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25438"/>
    <w:multiLevelType w:val="hybridMultilevel"/>
    <w:tmpl w:val="FBEAE9D2"/>
    <w:lvl w:ilvl="0" w:tplc="EB64E0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47A18"/>
    <w:multiLevelType w:val="hybridMultilevel"/>
    <w:tmpl w:val="4E3CDD7A"/>
    <w:lvl w:ilvl="0" w:tplc="B5C2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630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58DA"/>
    <w:multiLevelType w:val="hybridMultilevel"/>
    <w:tmpl w:val="FE78D838"/>
    <w:lvl w:ilvl="0" w:tplc="C016C3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D2477"/>
    <w:multiLevelType w:val="hybridMultilevel"/>
    <w:tmpl w:val="20D25B02"/>
    <w:lvl w:ilvl="0" w:tplc="DAF6B7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64BAA"/>
    <w:multiLevelType w:val="hybridMultilevel"/>
    <w:tmpl w:val="159C792C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D30A1"/>
    <w:multiLevelType w:val="hybridMultilevel"/>
    <w:tmpl w:val="D994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277DD4"/>
    <w:multiLevelType w:val="hybridMultilevel"/>
    <w:tmpl w:val="20A23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877F9"/>
    <w:multiLevelType w:val="hybridMultilevel"/>
    <w:tmpl w:val="9500B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61449"/>
    <w:multiLevelType w:val="hybridMultilevel"/>
    <w:tmpl w:val="8A346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004AD"/>
    <w:multiLevelType w:val="hybridMultilevel"/>
    <w:tmpl w:val="215AC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6016711"/>
    <w:multiLevelType w:val="hybridMultilevel"/>
    <w:tmpl w:val="08DEA254"/>
    <w:lvl w:ilvl="0" w:tplc="D85AB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9E7FA0"/>
    <w:multiLevelType w:val="hybridMultilevel"/>
    <w:tmpl w:val="64A21E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5465F"/>
    <w:multiLevelType w:val="multilevel"/>
    <w:tmpl w:val="739A3B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1050" w:hanging="69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32" w15:restartNumberingAfterBreak="0">
    <w:nsid w:val="550C0199"/>
    <w:multiLevelType w:val="hybridMultilevel"/>
    <w:tmpl w:val="C1E624E4"/>
    <w:lvl w:ilvl="0" w:tplc="A7B09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3A33"/>
    <w:multiLevelType w:val="hybridMultilevel"/>
    <w:tmpl w:val="5426AF42"/>
    <w:lvl w:ilvl="0" w:tplc="052601D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068FA"/>
    <w:multiLevelType w:val="hybridMultilevel"/>
    <w:tmpl w:val="C1B27898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D97766"/>
    <w:multiLevelType w:val="multilevel"/>
    <w:tmpl w:val="AE00E6A6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/>
      </w:rPr>
    </w:lvl>
  </w:abstractNum>
  <w:abstractNum w:abstractNumId="39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D250E8"/>
    <w:multiLevelType w:val="multilevel"/>
    <w:tmpl w:val="E28C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49F7EF3"/>
    <w:multiLevelType w:val="hybridMultilevel"/>
    <w:tmpl w:val="14A44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284881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90D9E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27"/>
  </w:num>
  <w:num w:numId="4">
    <w:abstractNumId w:val="40"/>
  </w:num>
  <w:num w:numId="5">
    <w:abstractNumId w:val="7"/>
  </w:num>
  <w:num w:numId="6">
    <w:abstractNumId w:val="16"/>
  </w:num>
  <w:num w:numId="7">
    <w:abstractNumId w:val="24"/>
  </w:num>
  <w:num w:numId="8">
    <w:abstractNumId w:val="1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5"/>
  </w:num>
  <w:num w:numId="11">
    <w:abstractNumId w:val="20"/>
  </w:num>
  <w:num w:numId="12">
    <w:abstractNumId w:val="39"/>
  </w:num>
  <w:num w:numId="13">
    <w:abstractNumId w:val="2"/>
  </w:num>
  <w:num w:numId="14">
    <w:abstractNumId w:val="35"/>
  </w:num>
  <w:num w:numId="15">
    <w:abstractNumId w:val="32"/>
  </w:num>
  <w:num w:numId="16">
    <w:abstractNumId w:val="1"/>
  </w:num>
  <w:num w:numId="17">
    <w:abstractNumId w:val="0"/>
  </w:num>
  <w:num w:numId="18">
    <w:abstractNumId w:val="11"/>
  </w:num>
  <w:num w:numId="19">
    <w:abstractNumId w:val="29"/>
  </w:num>
  <w:num w:numId="20">
    <w:abstractNumId w:val="43"/>
  </w:num>
  <w:num w:numId="21">
    <w:abstractNumId w:val="46"/>
  </w:num>
  <w:num w:numId="22">
    <w:abstractNumId w:val="37"/>
  </w:num>
  <w:num w:numId="23">
    <w:abstractNumId w:val="36"/>
  </w:num>
  <w:num w:numId="24">
    <w:abstractNumId w:val="10"/>
  </w:num>
  <w:num w:numId="25">
    <w:abstractNumId w:val="26"/>
  </w:num>
  <w:num w:numId="26">
    <w:abstractNumId w:val="5"/>
  </w:num>
  <w:num w:numId="27">
    <w:abstractNumId w:val="23"/>
  </w:num>
  <w:num w:numId="28">
    <w:abstractNumId w:val="33"/>
  </w:num>
  <w:num w:numId="29">
    <w:abstractNumId w:val="18"/>
  </w:num>
  <w:num w:numId="30">
    <w:abstractNumId w:val="42"/>
  </w:num>
  <w:num w:numId="31">
    <w:abstractNumId w:val="13"/>
  </w:num>
  <w:num w:numId="32">
    <w:abstractNumId w:val="4"/>
  </w:num>
  <w:num w:numId="33">
    <w:abstractNumId w:val="34"/>
  </w:num>
  <w:num w:numId="34">
    <w:abstractNumId w:val="14"/>
  </w:num>
  <w:num w:numId="35">
    <w:abstractNumId w:val="30"/>
  </w:num>
  <w:num w:numId="36">
    <w:abstractNumId w:val="17"/>
  </w:num>
  <w:num w:numId="37">
    <w:abstractNumId w:val="22"/>
  </w:num>
  <w:num w:numId="38">
    <w:abstractNumId w:val="9"/>
  </w:num>
  <w:num w:numId="39">
    <w:abstractNumId w:val="41"/>
  </w:num>
  <w:num w:numId="40">
    <w:abstractNumId w:val="8"/>
  </w:num>
  <w:num w:numId="41">
    <w:abstractNumId w:val="12"/>
  </w:num>
  <w:num w:numId="42">
    <w:abstractNumId w:val="47"/>
  </w:num>
  <w:num w:numId="43">
    <w:abstractNumId w:val="15"/>
  </w:num>
  <w:num w:numId="44">
    <w:abstractNumId w:val="4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3"/>
    <w:rsid w:val="000006F7"/>
    <w:rsid w:val="00036897"/>
    <w:rsid w:val="00041EC7"/>
    <w:rsid w:val="0005185B"/>
    <w:rsid w:val="000534C0"/>
    <w:rsid w:val="00061B1B"/>
    <w:rsid w:val="00061B8C"/>
    <w:rsid w:val="0008347E"/>
    <w:rsid w:val="00086D4C"/>
    <w:rsid w:val="000A7897"/>
    <w:rsid w:val="000B15C6"/>
    <w:rsid w:val="000B6E24"/>
    <w:rsid w:val="00105636"/>
    <w:rsid w:val="0011438E"/>
    <w:rsid w:val="0011582D"/>
    <w:rsid w:val="001237F5"/>
    <w:rsid w:val="0016270F"/>
    <w:rsid w:val="00181A33"/>
    <w:rsid w:val="00196688"/>
    <w:rsid w:val="00197DF1"/>
    <w:rsid w:val="001A0F90"/>
    <w:rsid w:val="001A2BCB"/>
    <w:rsid w:val="001D2588"/>
    <w:rsid w:val="001E3BC8"/>
    <w:rsid w:val="001E4B54"/>
    <w:rsid w:val="002267AB"/>
    <w:rsid w:val="00234C6C"/>
    <w:rsid w:val="0025078D"/>
    <w:rsid w:val="00281014"/>
    <w:rsid w:val="0028531D"/>
    <w:rsid w:val="00290811"/>
    <w:rsid w:val="00295093"/>
    <w:rsid w:val="002A089C"/>
    <w:rsid w:val="002B0BAE"/>
    <w:rsid w:val="002B5C6F"/>
    <w:rsid w:val="002C0188"/>
    <w:rsid w:val="002C1298"/>
    <w:rsid w:val="002D6B63"/>
    <w:rsid w:val="002E33DA"/>
    <w:rsid w:val="002E7C59"/>
    <w:rsid w:val="002F0BCF"/>
    <w:rsid w:val="002F7917"/>
    <w:rsid w:val="00300573"/>
    <w:rsid w:val="00311088"/>
    <w:rsid w:val="00317E95"/>
    <w:rsid w:val="003350BE"/>
    <w:rsid w:val="00336128"/>
    <w:rsid w:val="00336B73"/>
    <w:rsid w:val="0034184A"/>
    <w:rsid w:val="0034303A"/>
    <w:rsid w:val="0036254A"/>
    <w:rsid w:val="00387491"/>
    <w:rsid w:val="00394B2D"/>
    <w:rsid w:val="003A4C5A"/>
    <w:rsid w:val="003A64C9"/>
    <w:rsid w:val="003C3DE8"/>
    <w:rsid w:val="003C58B8"/>
    <w:rsid w:val="003E76D1"/>
    <w:rsid w:val="003F097C"/>
    <w:rsid w:val="00403ED1"/>
    <w:rsid w:val="00405AAD"/>
    <w:rsid w:val="004364F3"/>
    <w:rsid w:val="0044579A"/>
    <w:rsid w:val="00465C2F"/>
    <w:rsid w:val="00475883"/>
    <w:rsid w:val="00483232"/>
    <w:rsid w:val="004907DD"/>
    <w:rsid w:val="004A2812"/>
    <w:rsid w:val="004A4570"/>
    <w:rsid w:val="004A7C7B"/>
    <w:rsid w:val="004C3421"/>
    <w:rsid w:val="004C482B"/>
    <w:rsid w:val="004C5BA0"/>
    <w:rsid w:val="004C6490"/>
    <w:rsid w:val="004D0B7F"/>
    <w:rsid w:val="004E0E1D"/>
    <w:rsid w:val="004E0EFE"/>
    <w:rsid w:val="004E32CB"/>
    <w:rsid w:val="004F2AA5"/>
    <w:rsid w:val="0050278F"/>
    <w:rsid w:val="00512B7A"/>
    <w:rsid w:val="005259F2"/>
    <w:rsid w:val="00526DDA"/>
    <w:rsid w:val="00563A4E"/>
    <w:rsid w:val="00564580"/>
    <w:rsid w:val="00565021"/>
    <w:rsid w:val="00594538"/>
    <w:rsid w:val="005953B0"/>
    <w:rsid w:val="005C7D71"/>
    <w:rsid w:val="005E1D55"/>
    <w:rsid w:val="005F1E08"/>
    <w:rsid w:val="005F31FD"/>
    <w:rsid w:val="005F4522"/>
    <w:rsid w:val="005F7695"/>
    <w:rsid w:val="006133F7"/>
    <w:rsid w:val="00613F1F"/>
    <w:rsid w:val="006158A9"/>
    <w:rsid w:val="00617644"/>
    <w:rsid w:val="00621A3B"/>
    <w:rsid w:val="00622E20"/>
    <w:rsid w:val="006248BC"/>
    <w:rsid w:val="00640C57"/>
    <w:rsid w:val="00641C35"/>
    <w:rsid w:val="00645CCB"/>
    <w:rsid w:val="0064752C"/>
    <w:rsid w:val="00690615"/>
    <w:rsid w:val="006E46B5"/>
    <w:rsid w:val="006F29B8"/>
    <w:rsid w:val="00710515"/>
    <w:rsid w:val="00725190"/>
    <w:rsid w:val="007406FC"/>
    <w:rsid w:val="00742BBF"/>
    <w:rsid w:val="00760A57"/>
    <w:rsid w:val="00783523"/>
    <w:rsid w:val="00790DF3"/>
    <w:rsid w:val="007916DC"/>
    <w:rsid w:val="007B1C35"/>
    <w:rsid w:val="007B24CC"/>
    <w:rsid w:val="007C6DA0"/>
    <w:rsid w:val="007C6EE4"/>
    <w:rsid w:val="007E2A2D"/>
    <w:rsid w:val="007E7EF5"/>
    <w:rsid w:val="007F3783"/>
    <w:rsid w:val="008127AB"/>
    <w:rsid w:val="00856631"/>
    <w:rsid w:val="00862C2B"/>
    <w:rsid w:val="008769A3"/>
    <w:rsid w:val="008773D4"/>
    <w:rsid w:val="008849C2"/>
    <w:rsid w:val="008B3FB9"/>
    <w:rsid w:val="008C0537"/>
    <w:rsid w:val="008C69E0"/>
    <w:rsid w:val="008E6BA7"/>
    <w:rsid w:val="008E6CDA"/>
    <w:rsid w:val="00911A41"/>
    <w:rsid w:val="00916162"/>
    <w:rsid w:val="00935266"/>
    <w:rsid w:val="00947850"/>
    <w:rsid w:val="00962321"/>
    <w:rsid w:val="009658F4"/>
    <w:rsid w:val="00983E73"/>
    <w:rsid w:val="00991C3C"/>
    <w:rsid w:val="009947B2"/>
    <w:rsid w:val="009A28F5"/>
    <w:rsid w:val="009D5306"/>
    <w:rsid w:val="009D604A"/>
    <w:rsid w:val="009E13B4"/>
    <w:rsid w:val="009E66F3"/>
    <w:rsid w:val="00A11609"/>
    <w:rsid w:val="00A149D4"/>
    <w:rsid w:val="00A66846"/>
    <w:rsid w:val="00A724D1"/>
    <w:rsid w:val="00A73095"/>
    <w:rsid w:val="00A76E0C"/>
    <w:rsid w:val="00A869D9"/>
    <w:rsid w:val="00AD63D8"/>
    <w:rsid w:val="00AF3E43"/>
    <w:rsid w:val="00AF6038"/>
    <w:rsid w:val="00AF6661"/>
    <w:rsid w:val="00B1224A"/>
    <w:rsid w:val="00B30414"/>
    <w:rsid w:val="00B527F1"/>
    <w:rsid w:val="00B635F0"/>
    <w:rsid w:val="00B847A2"/>
    <w:rsid w:val="00BB0CAA"/>
    <w:rsid w:val="00BB460E"/>
    <w:rsid w:val="00BC01CD"/>
    <w:rsid w:val="00BC4050"/>
    <w:rsid w:val="00BC47C7"/>
    <w:rsid w:val="00C256E5"/>
    <w:rsid w:val="00C53839"/>
    <w:rsid w:val="00C65274"/>
    <w:rsid w:val="00C653F3"/>
    <w:rsid w:val="00C655D0"/>
    <w:rsid w:val="00C749E7"/>
    <w:rsid w:val="00C77B6F"/>
    <w:rsid w:val="00C8676B"/>
    <w:rsid w:val="00CA2333"/>
    <w:rsid w:val="00CF422F"/>
    <w:rsid w:val="00CF4B29"/>
    <w:rsid w:val="00CF7BE1"/>
    <w:rsid w:val="00D01D5D"/>
    <w:rsid w:val="00D077FE"/>
    <w:rsid w:val="00D108E9"/>
    <w:rsid w:val="00D21426"/>
    <w:rsid w:val="00D277E3"/>
    <w:rsid w:val="00D30094"/>
    <w:rsid w:val="00D46EF8"/>
    <w:rsid w:val="00D51620"/>
    <w:rsid w:val="00D67971"/>
    <w:rsid w:val="00D75294"/>
    <w:rsid w:val="00D77B04"/>
    <w:rsid w:val="00D843E4"/>
    <w:rsid w:val="00DA5CEF"/>
    <w:rsid w:val="00DD0112"/>
    <w:rsid w:val="00DD546F"/>
    <w:rsid w:val="00DE3B54"/>
    <w:rsid w:val="00E00A29"/>
    <w:rsid w:val="00E04BB7"/>
    <w:rsid w:val="00E0776B"/>
    <w:rsid w:val="00E27240"/>
    <w:rsid w:val="00E61ED1"/>
    <w:rsid w:val="00E722B8"/>
    <w:rsid w:val="00E97DF7"/>
    <w:rsid w:val="00EA3924"/>
    <w:rsid w:val="00EB2A46"/>
    <w:rsid w:val="00EC0868"/>
    <w:rsid w:val="00ED0065"/>
    <w:rsid w:val="00F0227D"/>
    <w:rsid w:val="00F04669"/>
    <w:rsid w:val="00F23B28"/>
    <w:rsid w:val="00F3158E"/>
    <w:rsid w:val="00F43BDB"/>
    <w:rsid w:val="00F57030"/>
    <w:rsid w:val="00F64551"/>
    <w:rsid w:val="00F72102"/>
    <w:rsid w:val="00F75C23"/>
    <w:rsid w:val="00F84D75"/>
    <w:rsid w:val="00F91111"/>
    <w:rsid w:val="00F97578"/>
    <w:rsid w:val="00FA219E"/>
    <w:rsid w:val="00FD4C90"/>
    <w:rsid w:val="00FD7A5F"/>
    <w:rsid w:val="00FE4991"/>
    <w:rsid w:val="00FE65A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C019E"/>
  <w15:chartTrackingRefBased/>
  <w15:docId w15:val="{9C2FBA4D-01D3-4A93-B6ED-D0DEEE1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C653F3"/>
    <w:pPr>
      <w:ind w:left="641" w:hanging="284"/>
      <w:jc w:val="both"/>
      <w:outlineLvl w:val="1"/>
    </w:pPr>
    <w:rPr>
      <w:rFonts w:asciiTheme="minorHAnsi" w:hAnsiTheme="minorHAnsi" w:cstheme="minorHAnsi"/>
      <w:bCs/>
      <w:i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55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53F3"/>
    <w:rPr>
      <w:rFonts w:eastAsia="Times New Roman" w:cstheme="minorHAnsi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7B0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7B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D77B04"/>
    <w:rPr>
      <w:color w:val="0000FF"/>
      <w:u w:val="single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7B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7B04"/>
    <w:pPr>
      <w:spacing w:before="100" w:beforeAutospacing="1" w:after="100" w:afterAutospacing="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semiHidden/>
    <w:unhideWhenUsed/>
    <w:rsid w:val="00D77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7B0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A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3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061B1B"/>
    <w:pPr>
      <w:ind w:left="1132" w:hanging="283"/>
    </w:pPr>
  </w:style>
  <w:style w:type="character" w:customStyle="1" w:styleId="Nagwek1Znak">
    <w:name w:val="Nagłówek 1 Znak"/>
    <w:basedOn w:val="Domylnaczcionkaakapitu"/>
    <w:link w:val="Nagwek1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655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655D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55D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655D0"/>
    <w:pPr>
      <w:numPr>
        <w:numId w:val="1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655D0"/>
    <w:pPr>
      <w:numPr>
        <w:numId w:val="1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C655D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655D0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655D0"/>
    <w:pPr>
      <w:spacing w:after="0"/>
      <w:ind w:firstLine="36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655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55D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5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5D0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655D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A4570"/>
    <w:pPr>
      <w:widowControl w:val="0"/>
      <w:autoSpaceDE w:val="0"/>
      <w:autoSpaceDN w:val="0"/>
      <w:adjustRightInd w:val="0"/>
      <w:spacing w:line="398" w:lineRule="exact"/>
      <w:ind w:hanging="51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50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B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B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2B5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fia.kaczmarek@up.poznan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C788-1847-40F3-A168-87B7D2D2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3392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5</cp:revision>
  <cp:lastPrinted>2022-06-03T11:58:00Z</cp:lastPrinted>
  <dcterms:created xsi:type="dcterms:W3CDTF">2022-06-02T12:00:00Z</dcterms:created>
  <dcterms:modified xsi:type="dcterms:W3CDTF">2022-06-03T11:59:00Z</dcterms:modified>
</cp:coreProperties>
</file>