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EC50" w14:textId="4F21B3FA" w:rsidR="000F6828" w:rsidRDefault="00B853DF" w:rsidP="00500DA9">
      <w:pPr>
        <w:tabs>
          <w:tab w:val="left" w:pos="870"/>
        </w:tabs>
        <w:spacing w:line="360" w:lineRule="auto"/>
        <w:rPr>
          <w:b/>
        </w:rPr>
      </w:pPr>
      <w:r w:rsidRPr="00B6365B">
        <w:rPr>
          <w:b/>
          <w:noProof/>
        </w:rPr>
        <w:drawing>
          <wp:anchor distT="0" distB="0" distL="114300" distR="114300" simplePos="0" relativeHeight="251703808" behindDoc="0" locked="0" layoutInCell="1" allowOverlap="1" wp14:anchorId="213B807F" wp14:editId="02BD5E63">
            <wp:simplePos x="0" y="0"/>
            <wp:positionH relativeFrom="margin">
              <wp:align>center</wp:align>
            </wp:positionH>
            <wp:positionV relativeFrom="paragraph">
              <wp:posOffset>0</wp:posOffset>
            </wp:positionV>
            <wp:extent cx="977129" cy="529590"/>
            <wp:effectExtent l="0" t="0" r="0" b="3810"/>
            <wp:wrapSquare wrapText="bothSides"/>
            <wp:docPr id="2" name="Obraz 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129" cy="529590"/>
                    </a:xfrm>
                    <a:prstGeom prst="rect">
                      <a:avLst/>
                    </a:prstGeom>
                    <a:noFill/>
                    <a:ln>
                      <a:noFill/>
                    </a:ln>
                  </pic:spPr>
                </pic:pic>
              </a:graphicData>
            </a:graphic>
          </wp:anchor>
        </w:drawing>
      </w:r>
      <w:r w:rsidR="000874BA">
        <w:rPr>
          <w:b/>
        </w:rPr>
        <w:t xml:space="preserve"> </w:t>
      </w:r>
      <w:r w:rsidR="001E513C">
        <w:rPr>
          <w:b/>
        </w:rPr>
        <w:t xml:space="preserve"> </w:t>
      </w:r>
      <w:r w:rsidR="00F230DD">
        <w:rPr>
          <w:b/>
        </w:rPr>
        <w:t xml:space="preserve"> </w:t>
      </w:r>
      <w:r w:rsidR="006C659F">
        <w:rPr>
          <w:b/>
        </w:rPr>
        <w:t xml:space="preserve"> </w:t>
      </w:r>
      <w:r w:rsidR="00A112A3">
        <w:rPr>
          <w:b/>
        </w:rPr>
        <w:t xml:space="preserve">   </w:t>
      </w:r>
      <w:r w:rsidR="001F20DE">
        <w:rPr>
          <w:b/>
        </w:rPr>
        <w:t xml:space="preserve"> </w:t>
      </w:r>
      <w:r w:rsidR="00F15F21">
        <w:rPr>
          <w:b/>
        </w:rPr>
        <w:t xml:space="preserve">                                                    </w:t>
      </w:r>
      <w:r w:rsidR="000A120B">
        <w:rPr>
          <w:b/>
        </w:rPr>
        <w:t xml:space="preserve"> </w:t>
      </w:r>
      <w:r w:rsidR="00172055">
        <w:rPr>
          <w:b/>
        </w:rPr>
        <w:tab/>
        <w:t xml:space="preserve">                                                                 </w:t>
      </w:r>
    </w:p>
    <w:p w14:paraId="7AF95801" w14:textId="77777777" w:rsidR="008C0FCD" w:rsidRDefault="008C0FCD" w:rsidP="007454C9">
      <w:pPr>
        <w:jc w:val="center"/>
        <w:rPr>
          <w:b/>
        </w:rPr>
      </w:pPr>
    </w:p>
    <w:p w14:paraId="4AB21F3E" w14:textId="77777777" w:rsidR="008C0FCD" w:rsidRDefault="008C0FCD" w:rsidP="007454C9">
      <w:pPr>
        <w:jc w:val="center"/>
        <w:rPr>
          <w:b/>
        </w:rPr>
      </w:pPr>
    </w:p>
    <w:p w14:paraId="2E655F92" w14:textId="77777777" w:rsidR="00BA383B" w:rsidRDefault="00595B7D" w:rsidP="007454C9">
      <w:pPr>
        <w:jc w:val="center"/>
        <w:rPr>
          <w:b/>
        </w:rPr>
      </w:pPr>
      <w:r w:rsidRPr="00232AF6">
        <w:rPr>
          <w:b/>
        </w:rPr>
        <w:t>O</w:t>
      </w:r>
      <w:r w:rsidR="002E1AB3">
        <w:rPr>
          <w:b/>
        </w:rPr>
        <w:t>GÓLNE WARUNKI</w:t>
      </w:r>
      <w:r w:rsidR="004B0FF3">
        <w:rPr>
          <w:b/>
        </w:rPr>
        <w:t xml:space="preserve"> </w:t>
      </w:r>
      <w:r>
        <w:rPr>
          <w:b/>
        </w:rPr>
        <w:t>ZAMÓWIENIA (OWZ)</w:t>
      </w:r>
    </w:p>
    <w:p w14:paraId="438A5944" w14:textId="77777777" w:rsidR="00716923" w:rsidRDefault="00716923" w:rsidP="00595B7D">
      <w:pPr>
        <w:spacing w:line="276" w:lineRule="auto"/>
        <w:jc w:val="both"/>
        <w:rPr>
          <w:b/>
        </w:rPr>
      </w:pPr>
    </w:p>
    <w:p w14:paraId="2D8F5355" w14:textId="54C9EA29" w:rsidR="00177B48" w:rsidRPr="001A6079" w:rsidRDefault="000E3D0F" w:rsidP="00595B7D">
      <w:pPr>
        <w:spacing w:line="276" w:lineRule="auto"/>
        <w:jc w:val="both"/>
      </w:pPr>
      <w:r>
        <w:t xml:space="preserve">Znak sprawy: </w:t>
      </w:r>
      <w:r w:rsidR="0083725C">
        <w:t>RZ-262-9/2019</w:t>
      </w:r>
    </w:p>
    <w:p w14:paraId="6E7CB540" w14:textId="77777777" w:rsidR="002D7C1B" w:rsidRPr="001A6079" w:rsidRDefault="002D7C1B" w:rsidP="00595B7D">
      <w:pPr>
        <w:spacing w:line="276" w:lineRule="auto"/>
        <w:jc w:val="both"/>
      </w:pPr>
    </w:p>
    <w:p w14:paraId="41423C21" w14:textId="673D20BB" w:rsidR="00ED3AF0" w:rsidRPr="0083725C" w:rsidRDefault="0083725C" w:rsidP="00236AAD">
      <w:pPr>
        <w:jc w:val="both"/>
        <w:rPr>
          <w:strike/>
        </w:rPr>
      </w:pPr>
      <w:r>
        <w:t xml:space="preserve">Na </w:t>
      </w:r>
      <w:r w:rsidR="00236AAD">
        <w:rPr>
          <w:b/>
        </w:rPr>
        <w:t>dostaw</w:t>
      </w:r>
      <w:r>
        <w:rPr>
          <w:b/>
        </w:rPr>
        <w:t>ę</w:t>
      </w:r>
      <w:r w:rsidR="00236AAD">
        <w:rPr>
          <w:b/>
        </w:rPr>
        <w:t xml:space="preserve"> licencji oprogramowania do monitorowania i nadzorowania sieci </w:t>
      </w:r>
      <w:r w:rsidR="00E1566A" w:rsidRPr="0083725C">
        <w:t>w siedzibie Zamawiającego</w:t>
      </w:r>
      <w:r w:rsidR="007771EF" w:rsidRPr="0083725C">
        <w:rPr>
          <w:b/>
        </w:rPr>
        <w:t xml:space="preserve"> </w:t>
      </w:r>
      <w:r w:rsidR="008C0FCD" w:rsidRPr="0083725C">
        <w:t xml:space="preserve">dla </w:t>
      </w:r>
      <w:r w:rsidR="00E1566A" w:rsidRPr="0083725C">
        <w:t>Działu Aparatury Naukowo-Badawczej i Dydaktycznej</w:t>
      </w:r>
      <w:r w:rsidR="008C0FCD" w:rsidRPr="0083725C">
        <w:t xml:space="preserve"> </w:t>
      </w:r>
      <w:r w:rsidR="007155B2" w:rsidRPr="007155B2">
        <w:t>w procedurze otwartej z wyłączeniem przepisów ustawy Prawo zamówień publicznych (Dz. U. z 2018 r., poz. 1986 ze zmianami) zgodnie z art. 4 pkt 8 (wartość zamówienia nie przekracza równowartości 30 000 €)</w:t>
      </w:r>
      <w:r w:rsidR="007155B2">
        <w:t>,</w:t>
      </w:r>
      <w:r w:rsidR="007155B2" w:rsidRPr="007155B2">
        <w:t xml:space="preserve"> w oparciu o przepisy Regulaminu udzielania zamówień publicznych w Uniwersytecie Przyrodniczym w Poznaniu (Zarządzenie nr 27/2015 Rektora UPP z dnia 2 marca 2015r. i Zarządzenie nr 57/2015 Rektora UPP z dnia 3 czerwca 2015r. w sprawie zmiany Zarządzenia nr 27/2015)</w:t>
      </w:r>
      <w:r w:rsidR="007155B2">
        <w:t>.</w:t>
      </w:r>
    </w:p>
    <w:p w14:paraId="25099CC6" w14:textId="166AEC6E" w:rsidR="00700E2F" w:rsidRPr="001A6079" w:rsidRDefault="00700E2F" w:rsidP="00891F22">
      <w:pPr>
        <w:jc w:val="cente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58C7931C" w14:textId="77777777" w:rsidTr="003F684D">
        <w:tc>
          <w:tcPr>
            <w:tcW w:w="9212" w:type="dxa"/>
            <w:shd w:val="pct10" w:color="auto" w:fill="auto"/>
          </w:tcPr>
          <w:p w14:paraId="7CD02926" w14:textId="77777777" w:rsidR="00595B7D" w:rsidRPr="001A6079" w:rsidRDefault="00595B7D" w:rsidP="003F684D">
            <w:pPr>
              <w:pStyle w:val="Tekstpodstawowy"/>
              <w:spacing w:after="0" w:line="276" w:lineRule="auto"/>
              <w:rPr>
                <w:b/>
                <w:lang w:val="pl-PL"/>
              </w:rPr>
            </w:pPr>
            <w:r w:rsidRPr="001A6079">
              <w:rPr>
                <w:b/>
                <w:lang w:val="pl-PL"/>
              </w:rPr>
              <w:t>I ZAMAWIAJĄCY:</w:t>
            </w:r>
          </w:p>
        </w:tc>
      </w:tr>
    </w:tbl>
    <w:p w14:paraId="7B638032" w14:textId="77777777" w:rsidR="00595B7D" w:rsidRPr="001A6079" w:rsidRDefault="001818BE" w:rsidP="00891F22">
      <w:pPr>
        <w:pStyle w:val="Tekstpodstawowy"/>
        <w:spacing w:after="0"/>
        <w:ind w:firstLine="351"/>
      </w:pPr>
      <w:r w:rsidRPr="001A6079">
        <w:t xml:space="preserve">Uniwersytet Przyrodniczy </w:t>
      </w:r>
      <w:r w:rsidR="00595B7D" w:rsidRPr="001A6079">
        <w:t xml:space="preserve">w Poznaniu </w:t>
      </w:r>
    </w:p>
    <w:p w14:paraId="3339F500" w14:textId="77777777" w:rsidR="00595B7D" w:rsidRPr="001A6079" w:rsidRDefault="00595B7D" w:rsidP="00891F22">
      <w:pPr>
        <w:pStyle w:val="Tekstpodstawowy"/>
        <w:spacing w:after="0"/>
        <w:ind w:firstLine="351"/>
      </w:pPr>
      <w:r w:rsidRPr="001A6079">
        <w:t xml:space="preserve">ul. Wojska Polskiego 28 </w:t>
      </w:r>
    </w:p>
    <w:p w14:paraId="5178DE23" w14:textId="77777777" w:rsidR="00595B7D" w:rsidRPr="00B369A5" w:rsidRDefault="00B369A5" w:rsidP="00891F22">
      <w:pPr>
        <w:pStyle w:val="Tekstpodstawowy"/>
        <w:spacing w:after="0"/>
        <w:ind w:firstLine="351"/>
        <w:rPr>
          <w:lang w:val="pl-PL"/>
        </w:rPr>
      </w:pPr>
      <w:r>
        <w:t>60-637 Poznań</w:t>
      </w:r>
    </w:p>
    <w:p w14:paraId="24EEB617" w14:textId="77777777" w:rsidR="00595B7D" w:rsidRPr="001A6079" w:rsidRDefault="00595B7D" w:rsidP="00891F22">
      <w:pPr>
        <w:pStyle w:val="Tekstpodstawowy"/>
        <w:spacing w:after="0"/>
        <w:ind w:firstLine="351"/>
      </w:pPr>
      <w:r w:rsidRPr="001A6079">
        <w:t xml:space="preserve">Strona internetowa: </w:t>
      </w:r>
      <w:r w:rsidRPr="001A6079">
        <w:rPr>
          <w:u w:val="single"/>
        </w:rPr>
        <w:t>www</w:t>
      </w:r>
      <w:r w:rsidR="001B1EF7" w:rsidRPr="001A6079">
        <w:rPr>
          <w:u w:val="single"/>
        </w:rPr>
        <w:t>.up.</w:t>
      </w:r>
      <w:r w:rsidRPr="001A6079">
        <w:rPr>
          <w:u w:val="single"/>
        </w:rPr>
        <w:t>poznan.pl</w:t>
      </w:r>
      <w:r w:rsidRPr="001A6079">
        <w:t>, e-mail:</w:t>
      </w:r>
      <w:r w:rsidR="008611C4" w:rsidRPr="001A6079">
        <w:rPr>
          <w:lang w:val="pl-PL"/>
        </w:rPr>
        <w:t xml:space="preserve"> zampub@up.poznan.pl</w:t>
      </w:r>
      <w:r w:rsidRPr="001A6079">
        <w:t>,</w:t>
      </w:r>
    </w:p>
    <w:p w14:paraId="74CC4DDE" w14:textId="77777777" w:rsidR="00595B7D" w:rsidRPr="001A6079" w:rsidRDefault="00595B7D" w:rsidP="00891F22">
      <w:pPr>
        <w:pStyle w:val="Tekstpodstawowy"/>
        <w:spacing w:after="0"/>
      </w:pPr>
      <w:r w:rsidRPr="001A6079">
        <w:rPr>
          <w:lang w:val="pl-PL"/>
        </w:rPr>
        <w:t xml:space="preserve">      </w:t>
      </w:r>
      <w:r w:rsidRPr="001A6079">
        <w:t>REGON: 000001844</w:t>
      </w:r>
    </w:p>
    <w:p w14:paraId="5CD442B8" w14:textId="002FCE0E" w:rsidR="008611C4" w:rsidRDefault="00595B7D" w:rsidP="00891F22">
      <w:pPr>
        <w:pStyle w:val="Tekstpodstawowy"/>
        <w:spacing w:after="0"/>
        <w:ind w:firstLine="351"/>
      </w:pPr>
      <w:r w:rsidRPr="001A6079">
        <w:t>NIP: 777-00-04-960</w:t>
      </w:r>
    </w:p>
    <w:p w14:paraId="4500A137" w14:textId="77777777" w:rsidR="00AE32A9" w:rsidRPr="001A6079" w:rsidRDefault="00AE32A9" w:rsidP="00891F22">
      <w:pPr>
        <w:pStyle w:val="Tekstpodstawowy"/>
        <w:spacing w:after="0"/>
        <w:ind w:firstLine="351"/>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51A9F1EE" w14:textId="77777777" w:rsidTr="003F684D">
        <w:tc>
          <w:tcPr>
            <w:tcW w:w="9212" w:type="dxa"/>
            <w:shd w:val="pct10" w:color="auto" w:fill="auto"/>
          </w:tcPr>
          <w:p w14:paraId="56107D76" w14:textId="77777777" w:rsidR="00595B7D" w:rsidRPr="001A6079" w:rsidRDefault="00595B7D" w:rsidP="003F684D">
            <w:pPr>
              <w:spacing w:line="360" w:lineRule="auto"/>
              <w:rPr>
                <w:b/>
              </w:rPr>
            </w:pPr>
            <w:r w:rsidRPr="001A6079">
              <w:rPr>
                <w:b/>
              </w:rPr>
              <w:t>II OPIS PRZEDMIOTU ZAMÓWIENIA:</w:t>
            </w:r>
          </w:p>
        </w:tc>
      </w:tr>
    </w:tbl>
    <w:p w14:paraId="7FB31E09" w14:textId="710B1B0C" w:rsidR="00D76C35" w:rsidRPr="004B440C" w:rsidRDefault="008A7529" w:rsidP="003507CD">
      <w:pPr>
        <w:jc w:val="both"/>
        <w:rPr>
          <w:b/>
        </w:rPr>
      </w:pPr>
      <w:r>
        <w:t>1.</w:t>
      </w:r>
      <w:r>
        <w:tab/>
      </w:r>
      <w:r w:rsidR="00595B7D" w:rsidRPr="00C155A3">
        <w:t>Przedmiotem ninie</w:t>
      </w:r>
      <w:r w:rsidR="00D76C35" w:rsidRPr="00C155A3">
        <w:t>j</w:t>
      </w:r>
      <w:r w:rsidR="000B623C" w:rsidRPr="00C155A3">
        <w:t>szego zamówienia jes</w:t>
      </w:r>
      <w:r w:rsidR="008F1530" w:rsidRPr="00C155A3">
        <w:t>t</w:t>
      </w:r>
      <w:r w:rsidR="00312AAD" w:rsidRPr="00C155A3">
        <w:t xml:space="preserve"> </w:t>
      </w:r>
      <w:r w:rsidR="00CA248F" w:rsidRPr="003507CD">
        <w:rPr>
          <w:b/>
        </w:rPr>
        <w:t>dostawa licencji oprogramowania do monitorowania i nadzorowania sieci</w:t>
      </w:r>
      <w:r w:rsidR="00C86C48" w:rsidRPr="003507CD">
        <w:rPr>
          <w:b/>
        </w:rPr>
        <w:t xml:space="preserve"> </w:t>
      </w:r>
      <w:r w:rsidR="00C86C48" w:rsidRPr="00C86C48">
        <w:t xml:space="preserve">o parametrach </w:t>
      </w:r>
      <w:r w:rsidR="00C86C48">
        <w:t>s</w:t>
      </w:r>
      <w:r w:rsidR="003B6988" w:rsidRPr="00C155A3">
        <w:t>zczegółow</w:t>
      </w:r>
      <w:r w:rsidR="00C86C48">
        <w:t xml:space="preserve">o określonych </w:t>
      </w:r>
      <w:r w:rsidR="00C86C48" w:rsidRPr="004B440C">
        <w:rPr>
          <w:b/>
        </w:rPr>
        <w:t xml:space="preserve">w załączniku nr </w:t>
      </w:r>
      <w:r w:rsidR="004B440C" w:rsidRPr="004B440C">
        <w:rPr>
          <w:b/>
        </w:rPr>
        <w:t>2.</w:t>
      </w:r>
    </w:p>
    <w:p w14:paraId="159432A9" w14:textId="5ED5E2C8" w:rsidR="00D76C35" w:rsidRPr="001A6079" w:rsidRDefault="008A7529" w:rsidP="003507CD">
      <w:pPr>
        <w:jc w:val="both"/>
      </w:pPr>
      <w:r>
        <w:t>2.</w:t>
      </w:r>
      <w:r>
        <w:tab/>
      </w:r>
      <w:r w:rsidR="000737B7" w:rsidRPr="001A6079">
        <w:t xml:space="preserve">Zamawiający </w:t>
      </w:r>
      <w:r w:rsidR="00D107CC" w:rsidRPr="001A6079">
        <w:t xml:space="preserve">nie </w:t>
      </w:r>
      <w:r w:rsidR="00D76C35" w:rsidRPr="001A6079">
        <w:t>dopusz</w:t>
      </w:r>
      <w:r w:rsidR="00D107CC" w:rsidRPr="001A6079">
        <w:t>cza składania ofert częściowych.</w:t>
      </w:r>
    </w:p>
    <w:p w14:paraId="71684CBE" w14:textId="5A32FC4C" w:rsidR="00B40E03" w:rsidRDefault="008A7529" w:rsidP="003507CD">
      <w:pPr>
        <w:jc w:val="both"/>
      </w:pPr>
      <w:r>
        <w:t>3.</w:t>
      </w:r>
      <w:r>
        <w:tab/>
      </w:r>
      <w:r w:rsidR="00595B7D" w:rsidRPr="001A6079">
        <w:t>Zamawiający nie dopuszcza składania ofert równoważnych.</w:t>
      </w:r>
    </w:p>
    <w:p w14:paraId="337C7F0F" w14:textId="24D9F21D" w:rsidR="00140F4C" w:rsidRPr="00140F4C" w:rsidRDefault="008A7529" w:rsidP="00D1237D">
      <w:pPr>
        <w:jc w:val="both"/>
      </w:pPr>
      <w:r>
        <w:t>4.</w:t>
      </w:r>
      <w:r>
        <w:tab/>
      </w:r>
      <w:r w:rsidR="00140F4C">
        <w:t>Zamawiający nie dopuszcza udziału podwykonawców w realizacji przedmiotu zamówienia.</w:t>
      </w:r>
    </w:p>
    <w:p w14:paraId="53D51C4A" w14:textId="4798F182" w:rsidR="00AE32A9" w:rsidRPr="001A6079" w:rsidRDefault="00AE32A9" w:rsidP="00140F4C">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595B7D" w:rsidRPr="001A6079" w14:paraId="5C6A6E70" w14:textId="77777777" w:rsidTr="00821557">
        <w:tc>
          <w:tcPr>
            <w:tcW w:w="9072" w:type="dxa"/>
            <w:shd w:val="pct10" w:color="auto" w:fill="auto"/>
          </w:tcPr>
          <w:p w14:paraId="4954FC93" w14:textId="77777777" w:rsidR="00595B7D" w:rsidRPr="001A6079" w:rsidRDefault="00595B7D" w:rsidP="003F684D">
            <w:pPr>
              <w:spacing w:line="360" w:lineRule="auto"/>
              <w:jc w:val="both"/>
              <w:rPr>
                <w:b/>
              </w:rPr>
            </w:pPr>
            <w:bookmarkStart w:id="0" w:name="_Hlk7506580"/>
            <w:r w:rsidRPr="001A6079">
              <w:rPr>
                <w:b/>
              </w:rPr>
              <w:t>III TERMIN WYKONANIA ZAMÓWIENIA:</w:t>
            </w:r>
          </w:p>
        </w:tc>
      </w:tr>
    </w:tbl>
    <w:bookmarkEnd w:id="0"/>
    <w:p w14:paraId="2AA8067D" w14:textId="31AB2BEF" w:rsidR="003B6988" w:rsidRDefault="00F22CB6" w:rsidP="00821557">
      <w:pPr>
        <w:jc w:val="both"/>
      </w:pPr>
      <w:r>
        <w:t xml:space="preserve">Wykonawca dostarczy przedmiot zamówienia w terminie </w:t>
      </w:r>
      <w:r w:rsidR="00753641">
        <w:t>do</w:t>
      </w:r>
      <w:r w:rsidR="00B51251" w:rsidRPr="00196F0D">
        <w:t xml:space="preserve"> </w:t>
      </w:r>
      <w:r w:rsidR="00794B80" w:rsidRPr="00DA0BAA">
        <w:rPr>
          <w:b/>
        </w:rPr>
        <w:t>14 dni roboczych</w:t>
      </w:r>
      <w:r w:rsidR="00794B80">
        <w:t xml:space="preserve"> od daty </w:t>
      </w:r>
      <w:r w:rsidR="00952352">
        <w:t>zawarcia</w:t>
      </w:r>
      <w:r w:rsidR="00794B80">
        <w:t xml:space="preserve"> umowy</w:t>
      </w:r>
      <w:r w:rsidR="00F408A7" w:rsidRPr="00196F0D">
        <w:t>.</w:t>
      </w:r>
    </w:p>
    <w:p w14:paraId="0EC13CA1" w14:textId="0FDC5F38" w:rsidR="00AE32A9" w:rsidRDefault="00AE32A9" w:rsidP="00821557">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6F23E6" w:rsidRPr="001A6079" w14:paraId="20E23750" w14:textId="77777777" w:rsidTr="00CC2C1C">
        <w:tc>
          <w:tcPr>
            <w:tcW w:w="9072" w:type="dxa"/>
            <w:shd w:val="pct10" w:color="auto" w:fill="auto"/>
          </w:tcPr>
          <w:p w14:paraId="727580FC" w14:textId="0C785BB5" w:rsidR="006F23E6" w:rsidRPr="001A6079" w:rsidRDefault="006F23E6" w:rsidP="00CC2C1C">
            <w:pPr>
              <w:spacing w:line="360" w:lineRule="auto"/>
              <w:jc w:val="both"/>
              <w:rPr>
                <w:b/>
              </w:rPr>
            </w:pPr>
            <w:r w:rsidRPr="001A6079">
              <w:rPr>
                <w:b/>
              </w:rPr>
              <w:t>I</w:t>
            </w:r>
            <w:r>
              <w:rPr>
                <w:b/>
              </w:rPr>
              <w:t>V</w:t>
            </w:r>
            <w:r w:rsidRPr="001A6079">
              <w:rPr>
                <w:b/>
              </w:rPr>
              <w:t xml:space="preserve"> TERMIN </w:t>
            </w:r>
            <w:r w:rsidR="000F0B1C">
              <w:rPr>
                <w:b/>
              </w:rPr>
              <w:t>ZWIĄZANIA OFERTĄ</w:t>
            </w:r>
            <w:r w:rsidRPr="001A6079">
              <w:rPr>
                <w:b/>
              </w:rPr>
              <w:t>:</w:t>
            </w:r>
          </w:p>
        </w:tc>
      </w:tr>
    </w:tbl>
    <w:p w14:paraId="143DA311" w14:textId="6AD5B67F" w:rsidR="006F23E6" w:rsidRDefault="006F23E6" w:rsidP="00821557">
      <w:pPr>
        <w:jc w:val="both"/>
      </w:pPr>
      <w:r w:rsidRPr="006F23E6">
        <w:t>Wykonawca pozostaje związany ofertą przez okres 30 dni. Bieg terminu związania ofertą rozpoczyna się wraz z upływem terminu składania ofert.</w:t>
      </w:r>
    </w:p>
    <w:p w14:paraId="346FA5BB" w14:textId="77777777" w:rsidR="006F23E6" w:rsidRPr="001A6079" w:rsidRDefault="006F23E6" w:rsidP="00821557">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595B7D" w:rsidRPr="001A6079" w14:paraId="7078D121" w14:textId="77777777" w:rsidTr="00716923">
        <w:tc>
          <w:tcPr>
            <w:tcW w:w="9072" w:type="dxa"/>
            <w:shd w:val="pct10" w:color="auto" w:fill="auto"/>
          </w:tcPr>
          <w:p w14:paraId="13B3B6CF" w14:textId="2B36B8CE" w:rsidR="00595B7D" w:rsidRPr="001A6079" w:rsidRDefault="00595B7D" w:rsidP="003F684D">
            <w:pPr>
              <w:spacing w:line="276" w:lineRule="auto"/>
              <w:jc w:val="both"/>
              <w:rPr>
                <w:b/>
              </w:rPr>
            </w:pPr>
            <w:r w:rsidRPr="001A6079">
              <w:rPr>
                <w:b/>
              </w:rPr>
              <w:t xml:space="preserve">V OKRES GWARANCJI: </w:t>
            </w:r>
          </w:p>
        </w:tc>
      </w:tr>
    </w:tbl>
    <w:p w14:paraId="64D79364" w14:textId="77777777" w:rsidR="007155B2" w:rsidRPr="007155B2" w:rsidRDefault="007155B2" w:rsidP="007155B2">
      <w:pPr>
        <w:pStyle w:val="Tekstpodstawowy"/>
        <w:jc w:val="both"/>
        <w:rPr>
          <w:lang w:val="pl-PL"/>
        </w:rPr>
      </w:pPr>
      <w:r w:rsidRPr="007155B2">
        <w:rPr>
          <w:lang w:val="pl-PL"/>
        </w:rPr>
        <w:t>Minimalny wymagany przez Zamawiającego okres gwarancji na realizację przedmiotu zamówienia wynosi 12 miesięcy. W przypadku podania przez Wykonawcę okresu gwarancji krótszego niż wymagany lub nie podanie (wpisanie) gwarancji, oferta Wykonawcy zostanie odrzucona jako niezgodna z OWZ.</w:t>
      </w:r>
    </w:p>
    <w:p w14:paraId="3D3E54B2" w14:textId="0062E53B" w:rsidR="007155B2" w:rsidRPr="007155B2" w:rsidRDefault="007155B2" w:rsidP="007155B2">
      <w:pPr>
        <w:pStyle w:val="Tekstpodstawowy"/>
        <w:jc w:val="both"/>
        <w:rPr>
          <w:lang w:val="pl-PL"/>
        </w:rPr>
      </w:pPr>
      <w:r w:rsidRPr="007155B2">
        <w:rPr>
          <w:lang w:val="pl-PL"/>
        </w:rPr>
        <w:t xml:space="preserve">Maksymalny okres gwarancji uwzględniany do oceny ofert wynosi 36 miesięcy. </w:t>
      </w:r>
    </w:p>
    <w:p w14:paraId="1755CF75" w14:textId="08504CA7" w:rsidR="007155B2" w:rsidRDefault="009807BA" w:rsidP="00891F22">
      <w:pPr>
        <w:pStyle w:val="Tekstpodstawowy"/>
        <w:spacing w:after="0"/>
        <w:jc w:val="both"/>
        <w:rPr>
          <w:lang w:val="pl-PL"/>
        </w:rPr>
      </w:pPr>
      <w:r>
        <w:rPr>
          <w:lang w:val="pl-PL"/>
        </w:rPr>
        <w:lastRenderedPageBreak/>
        <w:t xml:space="preserve">Długość okresu gwarancji </w:t>
      </w:r>
      <w:r w:rsidR="007413BB">
        <w:rPr>
          <w:lang w:val="pl-PL"/>
        </w:rPr>
        <w:t>jest jednym z kryteriów</w:t>
      </w:r>
      <w:r>
        <w:rPr>
          <w:lang w:val="pl-PL"/>
        </w:rPr>
        <w:t xml:space="preserve"> oceny ofert.</w:t>
      </w:r>
    </w:p>
    <w:p w14:paraId="679BA0FC" w14:textId="587BDBBB" w:rsidR="00C86C48" w:rsidRDefault="00C86C48" w:rsidP="00891F22">
      <w:pPr>
        <w:pStyle w:val="Tekstpodstawowy"/>
        <w:spacing w:after="0"/>
        <w:jc w:val="both"/>
        <w:rPr>
          <w:lang w:val="pl-PL"/>
        </w:rPr>
      </w:pPr>
    </w:p>
    <w:p w14:paraId="22A97C43" w14:textId="77777777" w:rsidR="00C86C48" w:rsidRPr="00C45D8D" w:rsidRDefault="00C86C48" w:rsidP="00891F22">
      <w:pPr>
        <w:pStyle w:val="Tekstpodstawowy"/>
        <w:spacing w:after="0"/>
        <w:jc w:val="both"/>
        <w:rPr>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595B7D" w:rsidRPr="001A6079" w14:paraId="25EE03B6" w14:textId="77777777" w:rsidTr="00926ED7">
        <w:tc>
          <w:tcPr>
            <w:tcW w:w="9072" w:type="dxa"/>
            <w:shd w:val="pct10" w:color="auto" w:fill="auto"/>
          </w:tcPr>
          <w:p w14:paraId="23E86817" w14:textId="6D5C8C7A" w:rsidR="00595B7D" w:rsidRPr="001A6079" w:rsidRDefault="00595B7D" w:rsidP="003F684D">
            <w:pPr>
              <w:spacing w:line="360" w:lineRule="auto"/>
              <w:jc w:val="both"/>
              <w:rPr>
                <w:b/>
              </w:rPr>
            </w:pPr>
            <w:r w:rsidRPr="001A6079">
              <w:rPr>
                <w:b/>
              </w:rPr>
              <w:t>V</w:t>
            </w:r>
            <w:r w:rsidR="006F23E6">
              <w:rPr>
                <w:b/>
              </w:rPr>
              <w:t>I</w:t>
            </w:r>
            <w:r w:rsidRPr="001A6079">
              <w:rPr>
                <w:b/>
              </w:rPr>
              <w:t xml:space="preserve"> TERMIN PŁATNOŚCI:</w:t>
            </w:r>
          </w:p>
        </w:tc>
      </w:tr>
    </w:tbl>
    <w:p w14:paraId="3711304A" w14:textId="23C722AB" w:rsidR="00EC1CE5" w:rsidRDefault="003B7318" w:rsidP="00891F22">
      <w:pPr>
        <w:pStyle w:val="Tekstblokowy"/>
        <w:tabs>
          <w:tab w:val="left" w:pos="187"/>
        </w:tabs>
        <w:ind w:left="0" w:right="61" w:firstLine="0"/>
        <w:jc w:val="both"/>
        <w:rPr>
          <w:color w:val="000000" w:themeColor="text1"/>
          <w:sz w:val="24"/>
          <w:szCs w:val="24"/>
        </w:rPr>
      </w:pPr>
      <w:r w:rsidRPr="00AE32A9">
        <w:rPr>
          <w:color w:val="000000" w:themeColor="text1"/>
          <w:sz w:val="24"/>
          <w:szCs w:val="24"/>
        </w:rPr>
        <w:t xml:space="preserve">Zamawiający ureguluje </w:t>
      </w:r>
      <w:r w:rsidR="00AE32A9" w:rsidRPr="00AE32A9">
        <w:rPr>
          <w:color w:val="000000" w:themeColor="text1"/>
          <w:sz w:val="24"/>
          <w:szCs w:val="24"/>
        </w:rPr>
        <w:t>płatność do</w:t>
      </w:r>
      <w:r w:rsidRPr="00AE32A9">
        <w:rPr>
          <w:color w:val="000000" w:themeColor="text1"/>
          <w:sz w:val="24"/>
          <w:szCs w:val="24"/>
        </w:rPr>
        <w:t xml:space="preserve"> </w:t>
      </w:r>
      <w:r w:rsidRPr="00AE32A9">
        <w:rPr>
          <w:bCs/>
          <w:color w:val="000000" w:themeColor="text1"/>
          <w:sz w:val="24"/>
          <w:szCs w:val="24"/>
        </w:rPr>
        <w:t>30 dni</w:t>
      </w:r>
      <w:r w:rsidRPr="00AE32A9">
        <w:rPr>
          <w:color w:val="000000" w:themeColor="text1"/>
          <w:sz w:val="24"/>
          <w:szCs w:val="24"/>
        </w:rPr>
        <w:t xml:space="preserve"> od daty doręczenia </w:t>
      </w:r>
      <w:r w:rsidR="00AE32A9" w:rsidRPr="00AE32A9">
        <w:rPr>
          <w:color w:val="000000" w:themeColor="text1"/>
          <w:sz w:val="24"/>
          <w:szCs w:val="24"/>
        </w:rPr>
        <w:t xml:space="preserve">prawidłowo wystawionej </w:t>
      </w:r>
      <w:r w:rsidRPr="00AE32A9">
        <w:rPr>
          <w:color w:val="000000" w:themeColor="text1"/>
          <w:sz w:val="24"/>
          <w:szCs w:val="24"/>
        </w:rPr>
        <w:t>faktury VAT wraz z protokołem odbioru.</w:t>
      </w:r>
    </w:p>
    <w:p w14:paraId="2989CFC4" w14:textId="77777777" w:rsidR="006F23E6" w:rsidRDefault="006F23E6" w:rsidP="00891F22">
      <w:pPr>
        <w:pStyle w:val="Tekstblokowy"/>
        <w:tabs>
          <w:tab w:val="left" w:pos="187"/>
        </w:tabs>
        <w:ind w:left="0" w:right="61" w:firstLine="0"/>
        <w:jc w:val="both"/>
        <w:rPr>
          <w:color w:val="000000" w:themeColor="text1"/>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595B7D" w:rsidRPr="001A6079" w14:paraId="3B3BC3F8" w14:textId="77777777" w:rsidTr="00ED3AF0">
        <w:tc>
          <w:tcPr>
            <w:tcW w:w="9072" w:type="dxa"/>
            <w:shd w:val="pct10" w:color="auto" w:fill="auto"/>
          </w:tcPr>
          <w:p w14:paraId="29765230" w14:textId="128615C4" w:rsidR="00595B7D" w:rsidRPr="001A6079" w:rsidRDefault="00595B7D" w:rsidP="003F684D">
            <w:pPr>
              <w:spacing w:line="360" w:lineRule="auto"/>
              <w:jc w:val="both"/>
              <w:rPr>
                <w:b/>
              </w:rPr>
            </w:pPr>
            <w:r w:rsidRPr="001A6079">
              <w:rPr>
                <w:b/>
              </w:rPr>
              <w:t>VI</w:t>
            </w:r>
            <w:r w:rsidR="006F23E6">
              <w:rPr>
                <w:b/>
              </w:rPr>
              <w:t>I</w:t>
            </w:r>
            <w:r w:rsidRPr="001A6079">
              <w:rPr>
                <w:b/>
              </w:rPr>
              <w:t xml:space="preserve"> WARUNKI UDZIAŁU W POSTĘPOWANIU:</w:t>
            </w:r>
          </w:p>
        </w:tc>
      </w:tr>
    </w:tbl>
    <w:p w14:paraId="7ED9D456" w14:textId="1BD36C48" w:rsidR="00ED3AF0" w:rsidRPr="00140F4C" w:rsidRDefault="008A7529" w:rsidP="00E96659">
      <w:pPr>
        <w:pStyle w:val="Nagwek2"/>
      </w:pPr>
      <w:r>
        <w:t>1.</w:t>
      </w:r>
      <w:r>
        <w:tab/>
      </w:r>
      <w:r w:rsidR="00ED3AF0" w:rsidRPr="00140F4C">
        <w:t>O udzielenie zamówienia mogą ubiegać się Wykonawcy, którzy:</w:t>
      </w:r>
    </w:p>
    <w:p w14:paraId="3F4E80FE" w14:textId="71FE6F19" w:rsidR="00457D09" w:rsidRPr="00140F4C" w:rsidRDefault="008A7529" w:rsidP="00E96659">
      <w:pPr>
        <w:pStyle w:val="Nagwek2"/>
      </w:pPr>
      <w:r>
        <w:t>a)</w:t>
      </w:r>
      <w:r>
        <w:tab/>
      </w:r>
      <w:r w:rsidR="00457D09" w:rsidRPr="00140F4C">
        <w:t>Nie pozostają w sporze sądowym z Uczelnią oraz nie zostało wydane żadne orzeczenie, z którego wynika, że Uczelni przysługują roszczenia odszkodowawcze w stosunku do Wykonawcy.</w:t>
      </w:r>
    </w:p>
    <w:p w14:paraId="18436BF5" w14:textId="14EEFB7A" w:rsidR="009D53E9" w:rsidRPr="00140F4C" w:rsidRDefault="00457D09" w:rsidP="00E96659">
      <w:pPr>
        <w:pStyle w:val="Nagwek2"/>
      </w:pPr>
      <w:r w:rsidRPr="00140F4C">
        <w:t>b</w:t>
      </w:r>
      <w:r w:rsidR="009B0F98" w:rsidRPr="00140F4C">
        <w:t>)</w:t>
      </w:r>
      <w:r w:rsidR="008A7529">
        <w:tab/>
      </w:r>
      <w:r w:rsidR="00140427" w:rsidRPr="00140F4C">
        <w:t>S</w:t>
      </w:r>
      <w:r w:rsidR="00BD7D2E" w:rsidRPr="00140F4C">
        <w:t>pełniają warunki udziału w postępowaniu dotyczące:</w:t>
      </w:r>
    </w:p>
    <w:p w14:paraId="212A3CB8" w14:textId="2229E6A0" w:rsidR="00BD7D2E" w:rsidRPr="00140F4C" w:rsidRDefault="00BD7D2E" w:rsidP="00BD7D2E">
      <w:pPr>
        <w:pStyle w:val="Nagwek2"/>
        <w:numPr>
          <w:ilvl w:val="0"/>
          <w:numId w:val="31"/>
        </w:numPr>
      </w:pPr>
      <w:r w:rsidRPr="00140F4C">
        <w:t>kompetencji lub uprawnień do prowadzenia określonej działalności zawodowej, o ile wynika to z odrębnych przepisów.</w:t>
      </w:r>
    </w:p>
    <w:p w14:paraId="3C815693" w14:textId="6141EADE" w:rsidR="00BD7D2E" w:rsidRPr="00140F4C" w:rsidRDefault="00BD7D2E" w:rsidP="00557B5B">
      <w:pPr>
        <w:pStyle w:val="Nagwek2"/>
        <w:ind w:left="360"/>
      </w:pPr>
      <w:r w:rsidRPr="00140F4C">
        <w:t>Zamawiający nie stawia wymagań w tym zakresie</w:t>
      </w:r>
      <w:r w:rsidR="00186B39">
        <w:t>, których spełnienie Wykonawca zobowiązany jest wykazać w sposób szczególny</w:t>
      </w:r>
      <w:r w:rsidRPr="00140F4C">
        <w:t>.</w:t>
      </w:r>
    </w:p>
    <w:p w14:paraId="1DC2D9ED" w14:textId="77777777" w:rsidR="00457D09" w:rsidRPr="00140F4C" w:rsidRDefault="00457D09" w:rsidP="00557B5B">
      <w:pPr>
        <w:pStyle w:val="Nagwek2"/>
        <w:ind w:left="360"/>
      </w:pPr>
    </w:p>
    <w:p w14:paraId="3C7D91DE" w14:textId="207C4E6C" w:rsidR="00BD7D2E" w:rsidRPr="00140F4C" w:rsidRDefault="00BD7D2E" w:rsidP="00BD7D2E">
      <w:pPr>
        <w:pStyle w:val="Nagwek2"/>
        <w:numPr>
          <w:ilvl w:val="0"/>
          <w:numId w:val="31"/>
        </w:numPr>
      </w:pPr>
      <w:r w:rsidRPr="00140F4C">
        <w:t>sytuacji ekonomicznej lub finansowej.</w:t>
      </w:r>
    </w:p>
    <w:p w14:paraId="329B2312" w14:textId="6A95DAA4" w:rsidR="00BD7D2E" w:rsidRPr="00140F4C" w:rsidRDefault="00BD7D2E" w:rsidP="00557B5B">
      <w:pPr>
        <w:pStyle w:val="Nagwek2"/>
        <w:ind w:left="360"/>
      </w:pPr>
      <w:r w:rsidRPr="00140F4C">
        <w:t xml:space="preserve">Zamawiający nie stawia </w:t>
      </w:r>
      <w:r w:rsidR="00186B39">
        <w:t xml:space="preserve">wymagań </w:t>
      </w:r>
      <w:r w:rsidRPr="00140F4C">
        <w:t>w tym zakresie</w:t>
      </w:r>
      <w:r w:rsidR="00186B39">
        <w:t xml:space="preserve">, </w:t>
      </w:r>
      <w:r w:rsidR="00186B39" w:rsidRPr="00186B39">
        <w:t>których spełnienie Wykonawca zobowiązany jest wykazać w sposób szczególny.</w:t>
      </w:r>
    </w:p>
    <w:p w14:paraId="46D668F9" w14:textId="77777777" w:rsidR="00457D09" w:rsidRPr="00140F4C" w:rsidRDefault="00457D09" w:rsidP="00557B5B">
      <w:pPr>
        <w:pStyle w:val="Nagwek2"/>
        <w:ind w:left="360"/>
      </w:pPr>
    </w:p>
    <w:p w14:paraId="63A6F4C3" w14:textId="0379C9EE" w:rsidR="00BD7D2E" w:rsidRPr="00140F4C" w:rsidRDefault="00BD7D2E" w:rsidP="00BD7D2E">
      <w:pPr>
        <w:pStyle w:val="Nagwek2"/>
        <w:numPr>
          <w:ilvl w:val="0"/>
          <w:numId w:val="31"/>
        </w:numPr>
      </w:pPr>
      <w:r w:rsidRPr="00140F4C">
        <w:t>zdolności technicznej lub zawodowej.</w:t>
      </w:r>
    </w:p>
    <w:p w14:paraId="39E0E5A6" w14:textId="6C857B77" w:rsidR="009B0F98" w:rsidRDefault="00BD7D2E" w:rsidP="00557B5B">
      <w:pPr>
        <w:pStyle w:val="Nagwek2"/>
        <w:ind w:firstLine="360"/>
      </w:pPr>
      <w:r w:rsidRPr="00140F4C">
        <w:t>Zamawiający wymaga, aby</w:t>
      </w:r>
      <w:r w:rsidR="00557B5B" w:rsidRPr="00140F4C">
        <w:t xml:space="preserve"> Wykonawca posiadał</w:t>
      </w:r>
      <w:r w:rsidR="009B0F98" w:rsidRPr="00140F4C">
        <w:t xml:space="preserve"> </w:t>
      </w:r>
      <w:r w:rsidR="009B0F98" w:rsidRPr="00124D4D">
        <w:t>wiedzę niezbędną do przeprowadzenia szkolenia z zakresu wdrażanego oprogramowania</w:t>
      </w:r>
      <w:r w:rsidR="00557B5B">
        <w:t>. Wykonawca musi dysponować co najmniej 1 osobą posiadającą certyfikat trenerski wystawiony przez producenta oferowanego oprogramowania</w:t>
      </w:r>
      <w:r w:rsidR="001023D9">
        <w:t xml:space="preserve"> (osoba podpisuje załącznik numer 7)</w:t>
      </w:r>
      <w:r w:rsidR="00557B5B">
        <w:t>.</w:t>
      </w:r>
      <w:r w:rsidR="009B0F98" w:rsidRPr="00124D4D">
        <w:t xml:space="preserve"> </w:t>
      </w:r>
    </w:p>
    <w:p w14:paraId="71BB279D" w14:textId="620A6598" w:rsidR="00457D09" w:rsidRPr="00124D4D" w:rsidRDefault="00457D09" w:rsidP="00557B5B">
      <w:pPr>
        <w:pStyle w:val="Nagwek2"/>
        <w:ind w:firstLine="360"/>
      </w:pPr>
      <w:r w:rsidRPr="00457D09">
        <w:t>Wykonawca musi wykazać się minimum dwoma dostawami obejmującymi 500 stanowisk o wartości minimum 40 000 zł. brutto każda. Na potwierdzenie, że dostawy zostały wykonane należycie dołączyć odpowiednie dowody np. referencje lub inne dokumenty wystawione przez podmiot, na rzecz którego dostawy były wykonywane lub są wykonywane.</w:t>
      </w:r>
    </w:p>
    <w:p w14:paraId="20C7632C" w14:textId="6BA3D931" w:rsidR="00FB4AA4" w:rsidRDefault="00FB4AA4" w:rsidP="00E96659">
      <w:pPr>
        <w:pStyle w:val="Nagwek2"/>
      </w:pPr>
    </w:p>
    <w:p w14:paraId="6885122F" w14:textId="77777777" w:rsidR="00C462DA" w:rsidRPr="001A6079" w:rsidRDefault="00C462DA" w:rsidP="00E96659">
      <w:pPr>
        <w:pStyle w:val="Nagwek2"/>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17"/>
        <w:gridCol w:w="8395"/>
      </w:tblGrid>
      <w:tr w:rsidR="00595B7D" w:rsidRPr="001A6079" w14:paraId="2A189ED6" w14:textId="77777777" w:rsidTr="003F684D">
        <w:tc>
          <w:tcPr>
            <w:tcW w:w="9212" w:type="dxa"/>
            <w:gridSpan w:val="2"/>
            <w:shd w:val="pct10" w:color="auto" w:fill="auto"/>
          </w:tcPr>
          <w:p w14:paraId="7E47F896" w14:textId="3CFDB3FB" w:rsidR="00595B7D" w:rsidRPr="001A6079" w:rsidRDefault="00595B7D" w:rsidP="003F684D">
            <w:pPr>
              <w:spacing w:line="360" w:lineRule="auto"/>
              <w:jc w:val="both"/>
              <w:rPr>
                <w:b/>
              </w:rPr>
            </w:pPr>
            <w:r w:rsidRPr="001A6079">
              <w:rPr>
                <w:b/>
              </w:rPr>
              <w:t>V</w:t>
            </w:r>
            <w:r w:rsidR="00632539" w:rsidRPr="001A6079">
              <w:rPr>
                <w:b/>
              </w:rPr>
              <w:t>II</w:t>
            </w:r>
            <w:r w:rsidR="006F23E6">
              <w:rPr>
                <w:b/>
              </w:rPr>
              <w:t>I</w:t>
            </w:r>
            <w:r w:rsidR="00632539" w:rsidRPr="001A6079">
              <w:rPr>
                <w:b/>
              </w:rPr>
              <w:t xml:space="preserve"> WYKAZ DOKUMENTÓW, JAKIE MAJĄ DOSTARCZYĆ WYKONAWCY BIORĄCY UDZIAŁ W POSTĘPOWANIU</w:t>
            </w:r>
            <w:r w:rsidRPr="001A6079">
              <w:rPr>
                <w:b/>
              </w:rPr>
              <w:t>:</w:t>
            </w:r>
          </w:p>
        </w:tc>
      </w:tr>
      <w:tr w:rsidR="005E5095" w14:paraId="07781033" w14:textId="77777777" w:rsidTr="00AB1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shd w:val="clear" w:color="auto" w:fill="D9D9D9" w:themeFill="background1" w:themeFillShade="D9"/>
          </w:tcPr>
          <w:p w14:paraId="4A2BBA3E" w14:textId="02DB1B0E" w:rsidR="005E5095" w:rsidRPr="00AB1989" w:rsidRDefault="00A05576" w:rsidP="00AB1989">
            <w:pPr>
              <w:spacing w:line="360" w:lineRule="auto"/>
              <w:jc w:val="both"/>
              <w:rPr>
                <w:b/>
              </w:rPr>
            </w:pPr>
            <w:r w:rsidRPr="00AB1989">
              <w:rPr>
                <w:b/>
              </w:rPr>
              <w:t xml:space="preserve">L.p. </w:t>
            </w:r>
          </w:p>
        </w:tc>
        <w:tc>
          <w:tcPr>
            <w:tcW w:w="8395" w:type="dxa"/>
            <w:shd w:val="clear" w:color="auto" w:fill="D9D9D9" w:themeFill="background1" w:themeFillShade="D9"/>
          </w:tcPr>
          <w:p w14:paraId="0A94BF35" w14:textId="22E19135" w:rsidR="005E5095" w:rsidRPr="00AB1989" w:rsidRDefault="00A05576" w:rsidP="00AB1989">
            <w:pPr>
              <w:spacing w:line="360" w:lineRule="auto"/>
              <w:jc w:val="both"/>
              <w:rPr>
                <w:b/>
              </w:rPr>
            </w:pPr>
            <w:r w:rsidRPr="00AB1989">
              <w:rPr>
                <w:b/>
              </w:rPr>
              <w:t xml:space="preserve">Nazwa załącznika </w:t>
            </w:r>
          </w:p>
        </w:tc>
      </w:tr>
      <w:tr w:rsidR="005E5095" w14:paraId="595FE12A"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241233FE" w14:textId="57675553" w:rsidR="005E5095" w:rsidRDefault="0080547F" w:rsidP="00E96659">
            <w:pPr>
              <w:pStyle w:val="Nagwek2"/>
            </w:pPr>
            <w:r>
              <w:t>1</w:t>
            </w:r>
            <w:r w:rsidR="000F0B1C">
              <w:t>.</w:t>
            </w:r>
          </w:p>
        </w:tc>
        <w:tc>
          <w:tcPr>
            <w:tcW w:w="8395" w:type="dxa"/>
          </w:tcPr>
          <w:p w14:paraId="4A782213" w14:textId="77777777" w:rsidR="00AB1989" w:rsidRPr="0080547F" w:rsidRDefault="00AB1989" w:rsidP="0080547F">
            <w:pPr>
              <w:jc w:val="both"/>
              <w:rPr>
                <w:color w:val="000000"/>
              </w:rPr>
            </w:pPr>
            <w:r w:rsidRPr="0080547F">
              <w:rPr>
                <w:color w:val="000000"/>
              </w:rPr>
              <w:t>Aktualny odpis z właściwego rejestru lub centralnej ewidencji i informacji o działalności gospodarczej.</w:t>
            </w:r>
          </w:p>
          <w:p w14:paraId="69616B57" w14:textId="77777777" w:rsidR="005E5095" w:rsidRDefault="005E5095" w:rsidP="00E96659">
            <w:pPr>
              <w:pStyle w:val="Nagwek2"/>
            </w:pPr>
          </w:p>
        </w:tc>
      </w:tr>
      <w:tr w:rsidR="005E5095" w14:paraId="49238AF6"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4E4DEC10" w14:textId="32412BAB" w:rsidR="005E5095" w:rsidRDefault="0080547F" w:rsidP="00E96659">
            <w:pPr>
              <w:pStyle w:val="Nagwek2"/>
            </w:pPr>
            <w:r>
              <w:t>2</w:t>
            </w:r>
            <w:r w:rsidR="000F0B1C">
              <w:t>.</w:t>
            </w:r>
          </w:p>
        </w:tc>
        <w:tc>
          <w:tcPr>
            <w:tcW w:w="8395" w:type="dxa"/>
          </w:tcPr>
          <w:p w14:paraId="3AAA5A18" w14:textId="77777777" w:rsidR="00AB1989" w:rsidRPr="0080547F" w:rsidRDefault="00AB1989" w:rsidP="0080547F">
            <w:pPr>
              <w:jc w:val="both"/>
              <w:rPr>
                <w:color w:val="000000"/>
              </w:rPr>
            </w:pPr>
            <w:r w:rsidRPr="0080547F">
              <w:rPr>
                <w:color w:val="000000"/>
              </w:rPr>
              <w:t xml:space="preserve">Formularz oferty – </w:t>
            </w:r>
            <w:r w:rsidRPr="0080547F">
              <w:rPr>
                <w:b/>
                <w:color w:val="000000"/>
              </w:rPr>
              <w:t>załącznik nr 1</w:t>
            </w:r>
          </w:p>
          <w:p w14:paraId="1E65F98E" w14:textId="77777777" w:rsidR="005E5095" w:rsidRDefault="005E5095" w:rsidP="00E96659">
            <w:pPr>
              <w:pStyle w:val="Nagwek2"/>
            </w:pPr>
          </w:p>
        </w:tc>
      </w:tr>
      <w:tr w:rsidR="005E5095" w14:paraId="1C05DB4D"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6DE7414D" w14:textId="093502C9" w:rsidR="005E5095" w:rsidRDefault="000F0B1C" w:rsidP="00E96659">
            <w:pPr>
              <w:pStyle w:val="Nagwek2"/>
            </w:pPr>
            <w:r>
              <w:t>3.</w:t>
            </w:r>
          </w:p>
        </w:tc>
        <w:tc>
          <w:tcPr>
            <w:tcW w:w="8395" w:type="dxa"/>
          </w:tcPr>
          <w:p w14:paraId="11121367" w14:textId="371F06ED" w:rsidR="00AB1989" w:rsidRPr="0080547F" w:rsidRDefault="00AB1989" w:rsidP="0080547F">
            <w:pPr>
              <w:jc w:val="both"/>
              <w:rPr>
                <w:color w:val="000000"/>
              </w:rPr>
            </w:pPr>
            <w:r w:rsidRPr="0080547F">
              <w:rPr>
                <w:color w:val="000000"/>
              </w:rPr>
              <w:t xml:space="preserve">Szczegółowy opis przedmiotu zamówienia – </w:t>
            </w:r>
            <w:r w:rsidRPr="0080547F">
              <w:rPr>
                <w:b/>
                <w:color w:val="000000"/>
              </w:rPr>
              <w:t xml:space="preserve">załącznik nr </w:t>
            </w:r>
            <w:r w:rsidR="004B440C">
              <w:rPr>
                <w:b/>
                <w:color w:val="000000"/>
              </w:rPr>
              <w:t>2</w:t>
            </w:r>
          </w:p>
          <w:p w14:paraId="5BC12719" w14:textId="77777777" w:rsidR="005E5095" w:rsidRDefault="005E5095" w:rsidP="00E96659">
            <w:pPr>
              <w:pStyle w:val="Nagwek2"/>
            </w:pPr>
          </w:p>
        </w:tc>
      </w:tr>
      <w:tr w:rsidR="005E5095" w14:paraId="73E02E78"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27BADE0F" w14:textId="4A3C2C63" w:rsidR="005E5095" w:rsidRDefault="000F0B1C" w:rsidP="00E96659">
            <w:pPr>
              <w:pStyle w:val="Nagwek2"/>
            </w:pPr>
            <w:r>
              <w:lastRenderedPageBreak/>
              <w:t>4.</w:t>
            </w:r>
          </w:p>
        </w:tc>
        <w:tc>
          <w:tcPr>
            <w:tcW w:w="8395" w:type="dxa"/>
          </w:tcPr>
          <w:p w14:paraId="0D524BE0" w14:textId="50ADFB21" w:rsidR="00AB1989" w:rsidRPr="0080547F" w:rsidRDefault="00AB1989" w:rsidP="0080547F">
            <w:pPr>
              <w:jc w:val="both"/>
              <w:rPr>
                <w:color w:val="000000"/>
              </w:rPr>
            </w:pPr>
            <w:r w:rsidRPr="0080547F">
              <w:rPr>
                <w:color w:val="000000"/>
              </w:rPr>
              <w:t>Kalkulacja cenowa</w:t>
            </w:r>
            <w:r w:rsidRPr="0080547F">
              <w:rPr>
                <w:b/>
                <w:color w:val="000000"/>
              </w:rPr>
              <w:t xml:space="preserve"> – załącznik nr </w:t>
            </w:r>
            <w:r w:rsidR="004B440C">
              <w:rPr>
                <w:b/>
                <w:color w:val="000000"/>
              </w:rPr>
              <w:t>3</w:t>
            </w:r>
          </w:p>
          <w:p w14:paraId="46E5AB0F" w14:textId="77777777" w:rsidR="005E5095" w:rsidRDefault="005E5095" w:rsidP="00E96659">
            <w:pPr>
              <w:pStyle w:val="Nagwek2"/>
            </w:pPr>
          </w:p>
        </w:tc>
      </w:tr>
      <w:tr w:rsidR="005E5095" w14:paraId="727BFA6D"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7A63B17E" w14:textId="661A2A8D" w:rsidR="005E5095" w:rsidRDefault="000F0B1C" w:rsidP="00E96659">
            <w:pPr>
              <w:pStyle w:val="Nagwek2"/>
            </w:pPr>
            <w:r>
              <w:t>5.</w:t>
            </w:r>
          </w:p>
        </w:tc>
        <w:tc>
          <w:tcPr>
            <w:tcW w:w="8395" w:type="dxa"/>
          </w:tcPr>
          <w:p w14:paraId="06E77EA9" w14:textId="68A1D121" w:rsidR="00AB1989" w:rsidRPr="00475347" w:rsidRDefault="00AB1989" w:rsidP="0080547F">
            <w:pPr>
              <w:jc w:val="both"/>
              <w:rPr>
                <w:color w:val="000000"/>
              </w:rPr>
            </w:pPr>
            <w:r w:rsidRPr="0080547F">
              <w:rPr>
                <w:color w:val="000000"/>
              </w:rPr>
              <w:t>Parafowane wzory:</w:t>
            </w:r>
            <w:r w:rsidRPr="0080547F">
              <w:rPr>
                <w:b/>
                <w:color w:val="000000" w:themeColor="text1"/>
              </w:rPr>
              <w:t xml:space="preserve"> </w:t>
            </w:r>
            <w:r w:rsidR="0064444E" w:rsidRPr="005E61E0">
              <w:rPr>
                <w:color w:val="000000" w:themeColor="text1"/>
              </w:rPr>
              <w:t>p</w:t>
            </w:r>
            <w:r w:rsidRPr="005E61E0">
              <w:rPr>
                <w:color w:val="000000"/>
              </w:rPr>
              <w:t xml:space="preserve">rojekt umowy </w:t>
            </w:r>
            <w:r w:rsidRPr="005E61E0">
              <w:rPr>
                <w:b/>
                <w:color w:val="000000"/>
              </w:rPr>
              <w:t xml:space="preserve">– załącznik nr </w:t>
            </w:r>
            <w:r w:rsidR="004B440C">
              <w:rPr>
                <w:b/>
                <w:color w:val="000000"/>
              </w:rPr>
              <w:t>4</w:t>
            </w:r>
            <w:r w:rsidR="005E61E0" w:rsidRPr="005E61E0">
              <w:rPr>
                <w:b/>
                <w:color w:val="000000"/>
              </w:rPr>
              <w:t xml:space="preserve"> </w:t>
            </w:r>
            <w:r w:rsidR="00475347" w:rsidRPr="005E61E0">
              <w:rPr>
                <w:color w:val="000000"/>
              </w:rPr>
              <w:t xml:space="preserve">oraz warunki gwarancji – </w:t>
            </w:r>
            <w:r w:rsidR="00475347" w:rsidRPr="005E61E0">
              <w:rPr>
                <w:b/>
                <w:color w:val="000000"/>
              </w:rPr>
              <w:t xml:space="preserve">załącznik nr </w:t>
            </w:r>
            <w:r w:rsidR="004B440C">
              <w:rPr>
                <w:b/>
                <w:color w:val="000000"/>
              </w:rPr>
              <w:t>5</w:t>
            </w:r>
          </w:p>
          <w:p w14:paraId="5D9D315F" w14:textId="77777777" w:rsidR="005E5095" w:rsidRDefault="005E5095" w:rsidP="00E96659">
            <w:pPr>
              <w:pStyle w:val="Nagwek2"/>
            </w:pPr>
          </w:p>
        </w:tc>
      </w:tr>
      <w:tr w:rsidR="005E5095" w14:paraId="6F3B3A8C"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19431D8A" w14:textId="6E02365A" w:rsidR="005E5095" w:rsidRPr="00281C96" w:rsidRDefault="000F0B1C" w:rsidP="00281C96">
            <w:pPr>
              <w:jc w:val="both"/>
              <w:rPr>
                <w:color w:val="000000"/>
              </w:rPr>
            </w:pPr>
            <w:r>
              <w:rPr>
                <w:color w:val="000000"/>
              </w:rPr>
              <w:t>6.</w:t>
            </w:r>
          </w:p>
        </w:tc>
        <w:tc>
          <w:tcPr>
            <w:tcW w:w="8395" w:type="dxa"/>
          </w:tcPr>
          <w:p w14:paraId="3ED0E703" w14:textId="22E0DBAC" w:rsidR="005E5095" w:rsidRPr="00281C96" w:rsidRDefault="0080547F" w:rsidP="00281C96">
            <w:pPr>
              <w:jc w:val="both"/>
              <w:rPr>
                <w:color w:val="000000"/>
              </w:rPr>
            </w:pPr>
            <w:r w:rsidRPr="00281C96">
              <w:rPr>
                <w:color w:val="000000"/>
              </w:rPr>
              <w:t>Certyfikat trenerski wystawiony przez producenta oprogramowania dla osoby</w:t>
            </w:r>
            <w:r w:rsidR="004B440C">
              <w:rPr>
                <w:color w:val="000000"/>
              </w:rPr>
              <w:t>,</w:t>
            </w:r>
            <w:r w:rsidRPr="00281C96">
              <w:rPr>
                <w:color w:val="000000"/>
              </w:rPr>
              <w:t xml:space="preserve"> która będzie prowadzić szkolenia</w:t>
            </w:r>
          </w:p>
        </w:tc>
      </w:tr>
      <w:tr w:rsidR="0080547F" w14:paraId="5912AA2A"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2E9820EA" w14:textId="26A08FA7" w:rsidR="0080547F" w:rsidRPr="005E61E0" w:rsidRDefault="000F0B1C" w:rsidP="00281C96">
            <w:pPr>
              <w:jc w:val="both"/>
              <w:rPr>
                <w:color w:val="000000"/>
              </w:rPr>
            </w:pPr>
            <w:r>
              <w:rPr>
                <w:color w:val="000000"/>
              </w:rPr>
              <w:t>7.</w:t>
            </w:r>
          </w:p>
        </w:tc>
        <w:tc>
          <w:tcPr>
            <w:tcW w:w="8395" w:type="dxa"/>
          </w:tcPr>
          <w:p w14:paraId="1D336E14" w14:textId="480C93E8" w:rsidR="0080547F" w:rsidRPr="005E61E0" w:rsidRDefault="0056231E" w:rsidP="00170D76">
            <w:pPr>
              <w:jc w:val="both"/>
              <w:rPr>
                <w:color w:val="000000"/>
              </w:rPr>
            </w:pPr>
            <w:r w:rsidRPr="005E61E0">
              <w:rPr>
                <w:color w:val="000000"/>
              </w:rPr>
              <w:t>Wykaz dostaw</w:t>
            </w:r>
            <w:r w:rsidR="00D66CDF" w:rsidRPr="005E61E0">
              <w:rPr>
                <w:color w:val="000000"/>
              </w:rPr>
              <w:t xml:space="preserve"> – </w:t>
            </w:r>
            <w:r w:rsidR="00D66CDF" w:rsidRPr="005E61E0">
              <w:rPr>
                <w:b/>
                <w:color w:val="000000"/>
              </w:rPr>
              <w:t xml:space="preserve">załącznik nr </w:t>
            </w:r>
            <w:r w:rsidR="004B440C">
              <w:rPr>
                <w:b/>
                <w:color w:val="000000"/>
              </w:rPr>
              <w:t>6</w:t>
            </w:r>
          </w:p>
        </w:tc>
      </w:tr>
      <w:tr w:rsidR="007D2F7F" w14:paraId="333C082C" w14:textId="77777777" w:rsidTr="00A05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17" w:type="dxa"/>
          </w:tcPr>
          <w:p w14:paraId="42684B7B" w14:textId="21124153" w:rsidR="007D2F7F" w:rsidRDefault="007D2F7F" w:rsidP="00281C96">
            <w:pPr>
              <w:jc w:val="both"/>
              <w:rPr>
                <w:color w:val="000000"/>
              </w:rPr>
            </w:pPr>
            <w:r>
              <w:rPr>
                <w:color w:val="000000"/>
              </w:rPr>
              <w:t>8.</w:t>
            </w:r>
          </w:p>
        </w:tc>
        <w:tc>
          <w:tcPr>
            <w:tcW w:w="8395" w:type="dxa"/>
          </w:tcPr>
          <w:p w14:paraId="36248CD8" w14:textId="2109984C" w:rsidR="007D2F7F" w:rsidRPr="005E61E0" w:rsidRDefault="007D2F7F" w:rsidP="00170D76">
            <w:pPr>
              <w:jc w:val="both"/>
              <w:rPr>
                <w:color w:val="000000"/>
              </w:rPr>
            </w:pPr>
            <w:r>
              <w:rPr>
                <w:color w:val="000000"/>
              </w:rPr>
              <w:t xml:space="preserve"> Zobowiązanie - </w:t>
            </w:r>
            <w:r w:rsidRPr="0069162A">
              <w:rPr>
                <w:b/>
                <w:color w:val="000000"/>
              </w:rPr>
              <w:t>załącznik nr 7</w:t>
            </w:r>
          </w:p>
        </w:tc>
      </w:tr>
    </w:tbl>
    <w:p w14:paraId="3B274A08" w14:textId="77777777" w:rsidR="005E5095" w:rsidRPr="001A6079" w:rsidRDefault="005E5095" w:rsidP="00E96659">
      <w:pPr>
        <w:pStyle w:val="Nagwek2"/>
      </w:pPr>
    </w:p>
    <w:p w14:paraId="489F565C" w14:textId="50B92A73" w:rsidR="00AD6C24" w:rsidRPr="001A6079" w:rsidRDefault="00C84180" w:rsidP="00E96659">
      <w:pPr>
        <w:pStyle w:val="Nagwek2"/>
      </w:pPr>
      <w:r w:rsidRPr="001A6079">
        <w:t>Zamawiający odrzuci ofertę Wykonawcy, która nie spełnia</w:t>
      </w:r>
      <w:r w:rsidR="00EB5F2B" w:rsidRPr="001A6079">
        <w:t xml:space="preserve"> warunków udziału </w:t>
      </w:r>
      <w:r w:rsidR="004B440C">
        <w:t xml:space="preserve">                        </w:t>
      </w:r>
      <w:r w:rsidR="00EB5F2B" w:rsidRPr="001A6079">
        <w:t>w postępowaniu oraz nie spełnia</w:t>
      </w:r>
      <w:r w:rsidRPr="001A6079">
        <w:t xml:space="preserve"> </w:t>
      </w:r>
      <w:r w:rsidR="004D3441" w:rsidRPr="001A6079">
        <w:t>wymagań opis</w:t>
      </w:r>
      <w:r w:rsidR="00383E19" w:rsidRPr="001A6079">
        <w:t>u przedmiotu zamówienia wskazanych</w:t>
      </w:r>
      <w:r w:rsidR="002C7952">
        <w:t xml:space="preserve"> </w:t>
      </w:r>
      <w:r w:rsidR="004B440C">
        <w:t xml:space="preserve">          </w:t>
      </w:r>
      <w:r w:rsidR="002C7952">
        <w:t xml:space="preserve">w </w:t>
      </w:r>
      <w:r w:rsidR="004B440C">
        <w:t>z</w:t>
      </w:r>
      <w:r w:rsidR="002C7952">
        <w:t xml:space="preserve">ałączniku nr </w:t>
      </w:r>
      <w:r w:rsidR="004B440C">
        <w:t>2</w:t>
      </w:r>
      <w:r w:rsidRPr="001A6079">
        <w:t>.</w:t>
      </w:r>
    </w:p>
    <w:p w14:paraId="420F9E50" w14:textId="66741B73" w:rsidR="00842328" w:rsidRDefault="008C0FCD" w:rsidP="00E96659">
      <w:pPr>
        <w:pStyle w:val="Nagwek2"/>
      </w:pPr>
      <w:r w:rsidRPr="001A6079">
        <w:t>Ważność oferty będzie oceniana na bazie dokumentów przedstawionych w ofercie.                                   W przypadku jakichkolwiek braków Zamawiający wystąpi tylko raz o ich uzupełnieni</w:t>
      </w:r>
      <w:r w:rsidR="007771EF">
        <w:t>e</w:t>
      </w:r>
      <w:r w:rsidRPr="001A6079">
        <w:t xml:space="preserve"> lub wyjaśnienie treści złożonej oferty. Jeżeli Wykonawca nie uzupełni, nie przedstawi brakujących dokumentów lub uzupełni z błędami oferta takiego Wykonawcy zostanie odrzucona. </w:t>
      </w:r>
    </w:p>
    <w:p w14:paraId="3EB636CE" w14:textId="73322828" w:rsidR="00AE4F48" w:rsidRDefault="00AE4F48" w:rsidP="00E96659">
      <w:pPr>
        <w:pStyle w:val="Nagwek2"/>
      </w:pPr>
    </w:p>
    <w:p w14:paraId="76A9883D" w14:textId="77777777" w:rsidR="00AE4F48" w:rsidRPr="001A6079" w:rsidRDefault="00AE4F48" w:rsidP="00E96659">
      <w:pPr>
        <w:pStyle w:val="Nagwek2"/>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C84180" w:rsidRPr="001A6079" w14:paraId="6E1116A7" w14:textId="77777777" w:rsidTr="00147D06">
        <w:trPr>
          <w:trHeight w:val="591"/>
        </w:trPr>
        <w:tc>
          <w:tcPr>
            <w:tcW w:w="9212" w:type="dxa"/>
            <w:shd w:val="pct10" w:color="auto" w:fill="auto"/>
          </w:tcPr>
          <w:p w14:paraId="6D018325" w14:textId="5687040D" w:rsidR="00C84180" w:rsidRPr="001A6079" w:rsidRDefault="006F23E6" w:rsidP="00C84180">
            <w:pPr>
              <w:jc w:val="both"/>
              <w:rPr>
                <w:b/>
                <w:color w:val="000000"/>
              </w:rPr>
            </w:pPr>
            <w:r>
              <w:rPr>
                <w:b/>
                <w:color w:val="000000"/>
              </w:rPr>
              <w:t>IX</w:t>
            </w:r>
            <w:r w:rsidR="00C84180" w:rsidRPr="001A6079">
              <w:rPr>
                <w:b/>
                <w:color w:val="000000"/>
              </w:rPr>
              <w:t xml:space="preserve"> KRYTERI</w:t>
            </w:r>
            <w:r>
              <w:rPr>
                <w:b/>
                <w:color w:val="000000"/>
              </w:rPr>
              <w:t>A</w:t>
            </w:r>
            <w:r w:rsidR="00C84180" w:rsidRPr="001A6079">
              <w:rPr>
                <w:b/>
                <w:color w:val="000000"/>
              </w:rPr>
              <w:t xml:space="preserve"> OCENY OFERT:</w:t>
            </w:r>
          </w:p>
        </w:tc>
      </w:tr>
    </w:tbl>
    <w:p w14:paraId="20F7773B" w14:textId="42B3C0D1" w:rsidR="006B45C4" w:rsidRDefault="006B45C4" w:rsidP="006B45C4">
      <w:pPr>
        <w:jc w:val="both"/>
      </w:pPr>
    </w:p>
    <w:p w14:paraId="209EFA62" w14:textId="78B3BEF9" w:rsidR="00175DC4" w:rsidRDefault="008A7529" w:rsidP="003507CD">
      <w:pPr>
        <w:jc w:val="both"/>
        <w:rPr>
          <w:color w:val="000000"/>
        </w:rPr>
      </w:pPr>
      <w:r>
        <w:rPr>
          <w:color w:val="000000"/>
        </w:rPr>
        <w:t>1.</w:t>
      </w:r>
      <w:r>
        <w:rPr>
          <w:color w:val="000000"/>
        </w:rPr>
        <w:tab/>
      </w:r>
      <w:r w:rsidR="004F6AC8" w:rsidRPr="003507CD">
        <w:rPr>
          <w:color w:val="000000"/>
        </w:rPr>
        <w:t>Zamawiający będzie oceniał oferty według następujących kryteriów</w:t>
      </w:r>
      <w:r w:rsidR="003B6767" w:rsidRPr="003507CD">
        <w:rPr>
          <w:color w:val="000000"/>
        </w:rPr>
        <w:t>:</w:t>
      </w:r>
    </w:p>
    <w:p w14:paraId="22B25756" w14:textId="77777777" w:rsidR="000F0B1C" w:rsidRPr="001A6079" w:rsidRDefault="000F0B1C" w:rsidP="003507CD">
      <w:pPr>
        <w:jc w:val="both"/>
      </w:pPr>
    </w:p>
    <w:p w14:paraId="0DF842DE" w14:textId="77777777" w:rsidR="00821557" w:rsidRPr="001A6079" w:rsidRDefault="00821557" w:rsidP="00821557">
      <w:pPr>
        <w:pStyle w:val="Akapitzlist"/>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5277"/>
        <w:gridCol w:w="1852"/>
      </w:tblGrid>
      <w:tr w:rsidR="003B6767" w:rsidRPr="00610B47" w14:paraId="4437DF4E" w14:textId="77777777" w:rsidTr="003B6767">
        <w:trPr>
          <w:jc w:val="center"/>
        </w:trPr>
        <w:tc>
          <w:tcPr>
            <w:tcW w:w="1071" w:type="dxa"/>
            <w:tcBorders>
              <w:top w:val="single" w:sz="4" w:space="0" w:color="auto"/>
              <w:left w:val="single" w:sz="4" w:space="0" w:color="auto"/>
              <w:bottom w:val="single" w:sz="4" w:space="0" w:color="auto"/>
              <w:right w:val="single" w:sz="4" w:space="0" w:color="auto"/>
            </w:tcBorders>
            <w:shd w:val="clear" w:color="auto" w:fill="F3F3F3"/>
            <w:vAlign w:val="center"/>
          </w:tcPr>
          <w:p w14:paraId="0829FA25" w14:textId="77777777" w:rsidR="003B6767" w:rsidRPr="004A0667" w:rsidRDefault="003B6767" w:rsidP="00891F22">
            <w:pPr>
              <w:pStyle w:val="Tekstpodstawowy"/>
            </w:pPr>
          </w:p>
          <w:p w14:paraId="4D6E1975" w14:textId="77777777" w:rsidR="003B6767" w:rsidRPr="004A0667" w:rsidRDefault="003B6767" w:rsidP="00891F22">
            <w:pPr>
              <w:pStyle w:val="Tekstpodstawowy"/>
              <w:rPr>
                <w:b/>
              </w:rPr>
            </w:pPr>
            <w:r w:rsidRPr="004A0667">
              <w:t>NR</w:t>
            </w:r>
          </w:p>
        </w:tc>
        <w:tc>
          <w:tcPr>
            <w:tcW w:w="5277" w:type="dxa"/>
            <w:tcBorders>
              <w:top w:val="single" w:sz="4" w:space="0" w:color="auto"/>
              <w:left w:val="single" w:sz="4" w:space="0" w:color="auto"/>
              <w:bottom w:val="single" w:sz="4" w:space="0" w:color="auto"/>
              <w:right w:val="single" w:sz="4" w:space="0" w:color="auto"/>
            </w:tcBorders>
            <w:shd w:val="clear" w:color="auto" w:fill="F3F3F3"/>
            <w:vAlign w:val="center"/>
          </w:tcPr>
          <w:p w14:paraId="13D38A4E" w14:textId="77777777" w:rsidR="003B6767" w:rsidRPr="004A0667" w:rsidRDefault="003B6767" w:rsidP="00891F22">
            <w:pPr>
              <w:pStyle w:val="Tekstpodstawowy"/>
              <w:jc w:val="center"/>
              <w:rPr>
                <w:b/>
              </w:rPr>
            </w:pPr>
            <w:r w:rsidRPr="004A0667">
              <w:rPr>
                <w:b/>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356D7BEC" w14:textId="77777777" w:rsidR="003B6767" w:rsidRPr="004A0667" w:rsidRDefault="003B6767" w:rsidP="00891F22">
            <w:pPr>
              <w:pStyle w:val="Tekstpodstawowy"/>
              <w:jc w:val="center"/>
              <w:rPr>
                <w:b/>
              </w:rPr>
            </w:pPr>
            <w:r w:rsidRPr="004A0667">
              <w:rPr>
                <w:b/>
              </w:rPr>
              <w:t>Waga:</w:t>
            </w:r>
          </w:p>
        </w:tc>
      </w:tr>
      <w:tr w:rsidR="003B6767" w:rsidRPr="001A6079" w14:paraId="30AB16EB" w14:textId="77777777" w:rsidTr="003B6767">
        <w:trPr>
          <w:jc w:val="center"/>
        </w:trPr>
        <w:tc>
          <w:tcPr>
            <w:tcW w:w="1071" w:type="dxa"/>
            <w:tcBorders>
              <w:top w:val="single" w:sz="4" w:space="0" w:color="auto"/>
              <w:left w:val="single" w:sz="4" w:space="0" w:color="auto"/>
              <w:bottom w:val="single" w:sz="4" w:space="0" w:color="auto"/>
              <w:right w:val="single" w:sz="4" w:space="0" w:color="auto"/>
            </w:tcBorders>
          </w:tcPr>
          <w:p w14:paraId="2E7E939F" w14:textId="77777777" w:rsidR="003B6767" w:rsidRPr="004A0667" w:rsidRDefault="003B6767" w:rsidP="00891F22">
            <w:pPr>
              <w:pStyle w:val="Tekstpodstawowy"/>
            </w:pPr>
            <w:r w:rsidRPr="004A0667">
              <w:t>1</w:t>
            </w:r>
          </w:p>
        </w:tc>
        <w:tc>
          <w:tcPr>
            <w:tcW w:w="5277" w:type="dxa"/>
            <w:tcBorders>
              <w:top w:val="single" w:sz="4" w:space="0" w:color="auto"/>
              <w:left w:val="single" w:sz="4" w:space="0" w:color="auto"/>
              <w:bottom w:val="single" w:sz="4" w:space="0" w:color="auto"/>
              <w:right w:val="single" w:sz="4" w:space="0" w:color="auto"/>
            </w:tcBorders>
          </w:tcPr>
          <w:p w14:paraId="48F1FDE6" w14:textId="77777777" w:rsidR="003B6767" w:rsidRPr="004A0667" w:rsidRDefault="003B6767" w:rsidP="00891F22">
            <w:pPr>
              <w:pStyle w:val="Tekstpodstawowy"/>
            </w:pPr>
            <w:r w:rsidRPr="004A0667">
              <w:t>Cena (koszt)</w:t>
            </w:r>
          </w:p>
        </w:tc>
        <w:tc>
          <w:tcPr>
            <w:tcW w:w="1852" w:type="dxa"/>
            <w:tcBorders>
              <w:top w:val="single" w:sz="4" w:space="0" w:color="auto"/>
              <w:left w:val="single" w:sz="4" w:space="0" w:color="auto"/>
              <w:bottom w:val="single" w:sz="4" w:space="0" w:color="auto"/>
              <w:right w:val="single" w:sz="4" w:space="0" w:color="auto"/>
            </w:tcBorders>
          </w:tcPr>
          <w:p w14:paraId="06A630CF" w14:textId="27B49F51" w:rsidR="003B6767" w:rsidRPr="004A0667" w:rsidRDefault="005074CE" w:rsidP="00891F22">
            <w:pPr>
              <w:pStyle w:val="Tekstpodstawowy"/>
              <w:jc w:val="center"/>
            </w:pPr>
            <w:r>
              <w:rPr>
                <w:lang w:val="pl-PL"/>
              </w:rPr>
              <w:t>7</w:t>
            </w:r>
            <w:r w:rsidR="004A0667" w:rsidRPr="004A0667">
              <w:rPr>
                <w:lang w:val="pl-PL"/>
              </w:rPr>
              <w:t>0</w:t>
            </w:r>
            <w:r w:rsidR="00891F22" w:rsidRPr="004A0667">
              <w:rPr>
                <w:lang w:val="pl-PL"/>
              </w:rPr>
              <w:t>%</w:t>
            </w:r>
          </w:p>
        </w:tc>
      </w:tr>
      <w:tr w:rsidR="004A0667" w:rsidRPr="001A6079" w14:paraId="6CBF9DDF" w14:textId="77777777" w:rsidTr="003B6767">
        <w:trPr>
          <w:jc w:val="center"/>
        </w:trPr>
        <w:tc>
          <w:tcPr>
            <w:tcW w:w="1071" w:type="dxa"/>
            <w:tcBorders>
              <w:top w:val="single" w:sz="4" w:space="0" w:color="auto"/>
              <w:left w:val="single" w:sz="4" w:space="0" w:color="auto"/>
              <w:bottom w:val="single" w:sz="4" w:space="0" w:color="auto"/>
              <w:right w:val="single" w:sz="4" w:space="0" w:color="auto"/>
            </w:tcBorders>
          </w:tcPr>
          <w:p w14:paraId="62B22991" w14:textId="5F5C9B3E" w:rsidR="004A0667" w:rsidRPr="00610B47" w:rsidRDefault="004A0667" w:rsidP="00891F22">
            <w:pPr>
              <w:pStyle w:val="Tekstpodstawowy"/>
              <w:rPr>
                <w:highlight w:val="yellow"/>
              </w:rPr>
            </w:pPr>
            <w:r w:rsidRPr="005E1E4F">
              <w:t>2</w:t>
            </w:r>
          </w:p>
        </w:tc>
        <w:tc>
          <w:tcPr>
            <w:tcW w:w="5277" w:type="dxa"/>
            <w:tcBorders>
              <w:top w:val="single" w:sz="4" w:space="0" w:color="auto"/>
              <w:left w:val="single" w:sz="4" w:space="0" w:color="auto"/>
              <w:bottom w:val="single" w:sz="4" w:space="0" w:color="auto"/>
              <w:right w:val="single" w:sz="4" w:space="0" w:color="auto"/>
            </w:tcBorders>
          </w:tcPr>
          <w:p w14:paraId="67F17AA3" w14:textId="7EBC7023" w:rsidR="004A0667" w:rsidRPr="00610B47" w:rsidRDefault="004A0667" w:rsidP="00891F22">
            <w:pPr>
              <w:pStyle w:val="Tekstpodstawowy"/>
              <w:rPr>
                <w:highlight w:val="yellow"/>
              </w:rPr>
            </w:pPr>
            <w:r w:rsidRPr="005E1E4F">
              <w:t>Długość okresu gwarancji</w:t>
            </w:r>
          </w:p>
        </w:tc>
        <w:tc>
          <w:tcPr>
            <w:tcW w:w="1852" w:type="dxa"/>
            <w:tcBorders>
              <w:top w:val="single" w:sz="4" w:space="0" w:color="auto"/>
              <w:left w:val="single" w:sz="4" w:space="0" w:color="auto"/>
              <w:bottom w:val="single" w:sz="4" w:space="0" w:color="auto"/>
              <w:right w:val="single" w:sz="4" w:space="0" w:color="auto"/>
            </w:tcBorders>
          </w:tcPr>
          <w:p w14:paraId="35FAACB0" w14:textId="4EDE8E88" w:rsidR="004A0667" w:rsidRDefault="005074CE" w:rsidP="00891F22">
            <w:pPr>
              <w:pStyle w:val="Tekstpodstawowy"/>
              <w:jc w:val="center"/>
              <w:rPr>
                <w:highlight w:val="yellow"/>
                <w:lang w:val="pl-PL"/>
              </w:rPr>
            </w:pPr>
            <w:r>
              <w:rPr>
                <w:lang w:val="pl-PL"/>
              </w:rPr>
              <w:t>3</w:t>
            </w:r>
            <w:r w:rsidR="004A0667">
              <w:rPr>
                <w:lang w:val="pl-PL"/>
              </w:rPr>
              <w:t>0%</w:t>
            </w:r>
          </w:p>
        </w:tc>
      </w:tr>
    </w:tbl>
    <w:p w14:paraId="0FCAC1B8" w14:textId="77777777" w:rsidR="00610B47" w:rsidRDefault="00610B47" w:rsidP="00E96659">
      <w:pPr>
        <w:pStyle w:val="Nagwek2"/>
      </w:pPr>
    </w:p>
    <w:p w14:paraId="55DC0E44" w14:textId="39AA398D" w:rsidR="00610B47" w:rsidRDefault="006B45C4" w:rsidP="007B0B57">
      <w:pPr>
        <w:pStyle w:val="Nagwek2"/>
        <w:spacing w:before="0"/>
      </w:pPr>
      <w:r>
        <w:t>Oferty oceniane będą punktowo.</w:t>
      </w:r>
      <w:r w:rsidR="007B0B57">
        <w:t xml:space="preserve"> Punkty zostaną wyliczone z dokładnością do dwóch miejsc po przecinku.</w:t>
      </w:r>
      <w:r>
        <w:t xml:space="preserve"> Maksymalna liczba punktów jaką można osiągnąć wynosi 100.</w:t>
      </w:r>
    </w:p>
    <w:p w14:paraId="13F1A0A0" w14:textId="7615CEDD" w:rsidR="006B45C4" w:rsidRDefault="007B0B57" w:rsidP="007B0B57">
      <w:pPr>
        <w:pStyle w:val="Nagwek2"/>
        <w:spacing w:before="0"/>
      </w:pPr>
      <w:r w:rsidRPr="007B0B57">
        <w:t>Oferta, która uzyska najwyższą ilość punktów będzie uznana za ofertę najkorzystniejszą.</w:t>
      </w:r>
    </w:p>
    <w:p w14:paraId="50AB94B0" w14:textId="77777777" w:rsidR="007B0B57" w:rsidRDefault="007B0B57" w:rsidP="00E96659">
      <w:pPr>
        <w:pStyle w:val="Nagwek2"/>
      </w:pPr>
    </w:p>
    <w:p w14:paraId="2D4DC34D" w14:textId="129720D5" w:rsidR="00E96659" w:rsidRDefault="008A7529" w:rsidP="00E96659">
      <w:pPr>
        <w:pStyle w:val="Nagwek2"/>
      </w:pPr>
      <w:r>
        <w:t>2.</w:t>
      </w:r>
      <w:r>
        <w:tab/>
      </w:r>
      <w:r w:rsidR="00E96659">
        <w:t xml:space="preserve">Punkty przyznawane za podane kryteria będą liczone </w:t>
      </w:r>
      <w:r w:rsidR="006B45C4">
        <w:t>w następujący sposób</w:t>
      </w:r>
      <w:r w:rsidR="00A1446A">
        <w:t>:</w:t>
      </w:r>
    </w:p>
    <w:p w14:paraId="2999B857" w14:textId="34145909" w:rsidR="00891F22" w:rsidRPr="006574A7" w:rsidRDefault="00A1446A" w:rsidP="00E96659">
      <w:pPr>
        <w:pStyle w:val="Nagwek2"/>
        <w:numPr>
          <w:ilvl w:val="0"/>
          <w:numId w:val="28"/>
        </w:numPr>
        <w:rPr>
          <w:b/>
        </w:rPr>
      </w:pPr>
      <w:r w:rsidRPr="006574A7">
        <w:rPr>
          <w:b/>
        </w:rPr>
        <w:t>C</w:t>
      </w:r>
      <w:r w:rsidR="00891F22" w:rsidRPr="006574A7">
        <w:rPr>
          <w:b/>
        </w:rPr>
        <w:t>ena – „C”</w:t>
      </w:r>
    </w:p>
    <w:p w14:paraId="35E86AF4" w14:textId="305BEA9C" w:rsidR="00E96659" w:rsidRDefault="00E96659" w:rsidP="00E96659">
      <w:pPr>
        <w:pStyle w:val="Nagwek2"/>
      </w:pPr>
    </w:p>
    <w:p w14:paraId="0941AC8A" w14:textId="2ECD41E7" w:rsidR="00891F22" w:rsidRDefault="00E96659" w:rsidP="00E96659">
      <w:pPr>
        <w:pStyle w:val="Nagwek2"/>
      </w:pPr>
      <w:r>
        <w:t xml:space="preserve">Oferty będą oceniane w odniesieniu do najniższej ceny ofertowej. Oferta z najniższą ceną otrzyma maksymalną liczbę punktów. Pozostałe oferty otrzymają </w:t>
      </w:r>
      <w:r w:rsidR="00891F22" w:rsidRPr="001A6079">
        <w:t>odpowiednio mniejszą liczbę punktów obliczoną zgodnie z poniższym wzorem:</w:t>
      </w:r>
    </w:p>
    <w:p w14:paraId="13661596" w14:textId="77777777" w:rsidR="000F0B1C" w:rsidRPr="001A6079" w:rsidRDefault="000F0B1C" w:rsidP="00E96659">
      <w:pPr>
        <w:pStyle w:val="Nagwek2"/>
      </w:pPr>
    </w:p>
    <w:p w14:paraId="7D259323" w14:textId="3A15A559" w:rsidR="00891F22" w:rsidRPr="001A6079" w:rsidRDefault="00891F22" w:rsidP="00E96659">
      <w:pPr>
        <w:pStyle w:val="Nagwek2"/>
      </w:pPr>
      <w:r w:rsidRPr="001A6079">
        <w:t xml:space="preserve"> </w:t>
      </w:r>
      <w:r w:rsidR="001353E6" w:rsidRPr="001A6079">
        <w:t xml:space="preserve">                       </w:t>
      </w:r>
      <w:r w:rsidRPr="001A6079">
        <w:t xml:space="preserve">  Cena min.</w:t>
      </w:r>
    </w:p>
    <w:p w14:paraId="258A9C7A" w14:textId="12FCA9DF" w:rsidR="00891F22" w:rsidRPr="001A6079" w:rsidRDefault="00891F22" w:rsidP="00891F22">
      <w:pPr>
        <w:jc w:val="both"/>
      </w:pPr>
      <w:r w:rsidRPr="001A6079">
        <w:rPr>
          <w:b/>
        </w:rPr>
        <w:t xml:space="preserve">          </w:t>
      </w:r>
      <w:r w:rsidRPr="001A6079">
        <w:t xml:space="preserve">  C =</w:t>
      </w:r>
      <w:r w:rsidRPr="001A6079">
        <w:rPr>
          <w:b/>
        </w:rPr>
        <w:t xml:space="preserve">  ————————— </w:t>
      </w:r>
      <w:r w:rsidRPr="001A6079">
        <w:t>x</w:t>
      </w:r>
      <w:r w:rsidRPr="001A6079">
        <w:rPr>
          <w:b/>
        </w:rPr>
        <w:t xml:space="preserve"> </w:t>
      </w:r>
      <w:r w:rsidR="00821557" w:rsidRPr="001A6079">
        <w:t>100 pk</w:t>
      </w:r>
      <w:r w:rsidR="00450F5B">
        <w:t xml:space="preserve">t x </w:t>
      </w:r>
      <w:r w:rsidR="005074CE">
        <w:t>7</w:t>
      </w:r>
      <w:r w:rsidRPr="001A6079">
        <w:t>0 %</w:t>
      </w:r>
    </w:p>
    <w:p w14:paraId="51A1CA6A" w14:textId="77777777" w:rsidR="00891F22" w:rsidRPr="001A6079" w:rsidRDefault="00891F22" w:rsidP="00891F22">
      <w:pPr>
        <w:jc w:val="both"/>
      </w:pPr>
      <w:r w:rsidRPr="001A6079">
        <w:tab/>
      </w:r>
      <w:r w:rsidRPr="001A6079">
        <w:tab/>
        <w:t xml:space="preserve">Cena oferty  </w:t>
      </w:r>
    </w:p>
    <w:p w14:paraId="46DF1308" w14:textId="77777777" w:rsidR="00891F22" w:rsidRPr="001A6079" w:rsidRDefault="00891F22" w:rsidP="00891F22">
      <w:pPr>
        <w:jc w:val="both"/>
      </w:pPr>
    </w:p>
    <w:p w14:paraId="76EA0187" w14:textId="52FB355C" w:rsidR="00891F22" w:rsidRDefault="00891F22" w:rsidP="00891F22">
      <w:pPr>
        <w:ind w:firstLine="567"/>
        <w:jc w:val="both"/>
      </w:pPr>
      <w:r w:rsidRPr="001A6079">
        <w:t>gdzie:</w:t>
      </w:r>
      <w:r w:rsidRPr="001A6079">
        <w:tab/>
      </w:r>
    </w:p>
    <w:p w14:paraId="0A3AE324" w14:textId="2C5CA272" w:rsidR="00A1446A" w:rsidRPr="001A6079" w:rsidRDefault="00A1446A" w:rsidP="00891F22">
      <w:pPr>
        <w:ind w:firstLine="567"/>
        <w:jc w:val="both"/>
      </w:pPr>
      <w:r>
        <w:t>C – ilość punktów przyznanych za cenę dla badanej oferty;</w:t>
      </w:r>
    </w:p>
    <w:p w14:paraId="0A49A044" w14:textId="77777777" w:rsidR="00891F22" w:rsidRPr="001A6079" w:rsidRDefault="00891F22" w:rsidP="00891F22">
      <w:pPr>
        <w:ind w:firstLine="567"/>
        <w:jc w:val="both"/>
      </w:pPr>
      <w:r w:rsidRPr="001A6079">
        <w:t>C min. – cena minimalna w zbiorze ważnych ofert;</w:t>
      </w:r>
    </w:p>
    <w:p w14:paraId="45960CDF" w14:textId="501C8B99" w:rsidR="007771EF" w:rsidRDefault="00891F22" w:rsidP="007771EF">
      <w:pPr>
        <w:ind w:firstLine="567"/>
        <w:jc w:val="both"/>
      </w:pPr>
      <w:r w:rsidRPr="001A6079">
        <w:t>C oferty - cena oferty rozpatrywanej</w:t>
      </w:r>
    </w:p>
    <w:p w14:paraId="08BFB890" w14:textId="77777777" w:rsidR="00140F4C" w:rsidRDefault="00140F4C" w:rsidP="001875A8">
      <w:pPr>
        <w:jc w:val="both"/>
      </w:pPr>
    </w:p>
    <w:p w14:paraId="72911FA6" w14:textId="020D8D88" w:rsidR="007C4219" w:rsidRDefault="00A1446A" w:rsidP="00A1446A">
      <w:pPr>
        <w:pStyle w:val="Akapitzlist"/>
        <w:numPr>
          <w:ilvl w:val="0"/>
          <w:numId w:val="28"/>
        </w:numPr>
        <w:jc w:val="both"/>
        <w:rPr>
          <w:b/>
        </w:rPr>
      </w:pPr>
      <w:r w:rsidRPr="006574A7">
        <w:rPr>
          <w:b/>
        </w:rPr>
        <w:t>Długość okresu gwarancji</w:t>
      </w:r>
    </w:p>
    <w:p w14:paraId="65238737" w14:textId="09650B9F" w:rsidR="005074CE" w:rsidRDefault="005074CE" w:rsidP="005074CE">
      <w:pPr>
        <w:jc w:val="both"/>
        <w:rPr>
          <w:b/>
        </w:rPr>
      </w:pPr>
    </w:p>
    <w:p w14:paraId="000BF0B2" w14:textId="607DD430" w:rsidR="00196861" w:rsidRPr="00196861" w:rsidRDefault="005074CE" w:rsidP="00196861">
      <w:r w:rsidRPr="005074CE">
        <w:t xml:space="preserve">Przez gwarancję należy rozumieć również uprawnienie Zamawiającego do korzystania </w:t>
      </w:r>
      <w:r>
        <w:t xml:space="preserve">z wszelkich aktualizacji i nowszych wersji </w:t>
      </w:r>
      <w:r w:rsidR="00196861" w:rsidRPr="00196861">
        <w:t>oprogramowania do monitorowania i nadzorowania sieci wydanych w zaoferowanym okresie - zarówno w zakresie aktualizacji, jak i nowych wersji oprogramowania o tym samym lub poszerzonym zakresie.</w:t>
      </w:r>
    </w:p>
    <w:p w14:paraId="047B76BB" w14:textId="08C0C0CC" w:rsidR="005074CE" w:rsidRDefault="005074CE" w:rsidP="005074CE">
      <w:pPr>
        <w:jc w:val="both"/>
      </w:pPr>
    </w:p>
    <w:p w14:paraId="4E5533B9" w14:textId="2D30C68B" w:rsidR="00204C82" w:rsidRDefault="00204C82" w:rsidP="001875A8">
      <w:pPr>
        <w:jc w:val="both"/>
      </w:pPr>
      <w:r>
        <w:t xml:space="preserve">Okres gwarancji </w:t>
      </w:r>
      <w:r w:rsidRPr="008C38FE">
        <w:rPr>
          <w:u w:val="single"/>
        </w:rPr>
        <w:t>należy podać w miesiącach</w:t>
      </w:r>
      <w:r>
        <w:t xml:space="preserve"> w Formularzu ofert</w:t>
      </w:r>
      <w:r w:rsidR="00E31C16">
        <w:t>y</w:t>
      </w:r>
      <w:r>
        <w:t xml:space="preserve"> (załącznik. nr 1 do OWZ).</w:t>
      </w:r>
    </w:p>
    <w:p w14:paraId="433D9E95" w14:textId="77777777" w:rsidR="000F5DB2" w:rsidRDefault="000F5DB2" w:rsidP="001875A8">
      <w:pPr>
        <w:jc w:val="both"/>
      </w:pPr>
    </w:p>
    <w:p w14:paraId="39EF97A5" w14:textId="0F4B0A97" w:rsidR="00204C82" w:rsidRDefault="00D80013" w:rsidP="001875A8">
      <w:pPr>
        <w:jc w:val="both"/>
      </w:pPr>
      <w:bookmarkStart w:id="1" w:name="_Hlk7432521"/>
      <w:r w:rsidRPr="00037D4D">
        <w:rPr>
          <w:b/>
        </w:rPr>
        <w:t>Minimalny</w:t>
      </w:r>
      <w:r>
        <w:t xml:space="preserve"> wymagany przez </w:t>
      </w:r>
      <w:r w:rsidR="00496AEC">
        <w:t>Zamawiającego</w:t>
      </w:r>
      <w:r w:rsidR="00E4197F">
        <w:t xml:space="preserve"> okres</w:t>
      </w:r>
      <w:r w:rsidR="00473982">
        <w:t xml:space="preserve"> </w:t>
      </w:r>
      <w:r w:rsidR="00B22C56">
        <w:t xml:space="preserve">gwarancji na realizację przedmiotu zamówienia </w:t>
      </w:r>
      <w:r w:rsidR="00B22C56" w:rsidRPr="00B22C56">
        <w:rPr>
          <w:u w:val="single"/>
        </w:rPr>
        <w:t xml:space="preserve">uwzględniony </w:t>
      </w:r>
      <w:r w:rsidR="00473982" w:rsidRPr="00B22C56">
        <w:rPr>
          <w:u w:val="single"/>
        </w:rPr>
        <w:t>do oceny</w:t>
      </w:r>
      <w:r w:rsidR="00B22C56" w:rsidRPr="00B22C56">
        <w:rPr>
          <w:u w:val="single"/>
        </w:rPr>
        <w:t xml:space="preserve"> ofert</w:t>
      </w:r>
      <w:r w:rsidR="00E4197F" w:rsidRPr="00B22C56">
        <w:rPr>
          <w:u w:val="single"/>
        </w:rPr>
        <w:t xml:space="preserve"> wynosi </w:t>
      </w:r>
      <w:r w:rsidR="00C75B93" w:rsidRPr="00B22C56">
        <w:rPr>
          <w:u w:val="single"/>
        </w:rPr>
        <w:t>1</w:t>
      </w:r>
      <w:r w:rsidR="00473982" w:rsidRPr="00B22C56">
        <w:rPr>
          <w:u w:val="single"/>
        </w:rPr>
        <w:t>3</w:t>
      </w:r>
      <w:r w:rsidR="00C75B93" w:rsidRPr="00B22C56">
        <w:rPr>
          <w:u w:val="single"/>
        </w:rPr>
        <w:t xml:space="preserve"> miesięcy</w:t>
      </w:r>
      <w:r w:rsidR="00C75B93">
        <w:t>.</w:t>
      </w:r>
      <w:r w:rsidR="00037D4D">
        <w:t xml:space="preserve"> </w:t>
      </w:r>
    </w:p>
    <w:p w14:paraId="4E7D8FD4" w14:textId="26C17BFF" w:rsidR="00C75B93" w:rsidRDefault="00C75B93" w:rsidP="001875A8">
      <w:pPr>
        <w:jc w:val="both"/>
      </w:pPr>
      <w:r w:rsidRPr="00037D4D">
        <w:rPr>
          <w:b/>
        </w:rPr>
        <w:t>Maksymalny</w:t>
      </w:r>
      <w:r>
        <w:t xml:space="preserve"> okres gwarancji </w:t>
      </w:r>
      <w:r w:rsidRPr="00B22C56">
        <w:rPr>
          <w:u w:val="single"/>
        </w:rPr>
        <w:t xml:space="preserve">uwzględniany </w:t>
      </w:r>
      <w:r w:rsidR="000264B4" w:rsidRPr="00B22C56">
        <w:rPr>
          <w:u w:val="single"/>
        </w:rPr>
        <w:t>do oceny ofert wynosi 36 miesięcy</w:t>
      </w:r>
      <w:r w:rsidR="000264B4">
        <w:t xml:space="preserve">. </w:t>
      </w:r>
      <w:r w:rsidR="008C38FE">
        <w:t>Jeżeli Wykonawca zaoferuje okres gwarancji dłuższy niż 36 miesięcy, do oceny ofert zostanie przyjęty okres 36 miesięcy.</w:t>
      </w:r>
    </w:p>
    <w:bookmarkEnd w:id="1"/>
    <w:p w14:paraId="1643FC5D" w14:textId="202544B4" w:rsidR="008C38FE" w:rsidRDefault="008C38FE" w:rsidP="001875A8">
      <w:pPr>
        <w:jc w:val="both"/>
      </w:pPr>
    </w:p>
    <w:p w14:paraId="50C96FED" w14:textId="2B92D93C" w:rsidR="008C38FE" w:rsidRDefault="008C38FE" w:rsidP="001875A8">
      <w:pPr>
        <w:jc w:val="both"/>
      </w:pPr>
      <w:r w:rsidRPr="008C38FE">
        <w:t>Maksymalnie za okres gwarancji można uzyskać 30 punktów.</w:t>
      </w:r>
    </w:p>
    <w:p w14:paraId="3BA48D3E" w14:textId="77777777" w:rsidR="008C38FE" w:rsidRDefault="008C38FE" w:rsidP="001875A8">
      <w:pPr>
        <w:jc w:val="both"/>
      </w:pPr>
    </w:p>
    <w:p w14:paraId="1E6FA78B" w14:textId="2B4F4904" w:rsidR="006574A7" w:rsidRDefault="006574A7" w:rsidP="001875A8">
      <w:pPr>
        <w:jc w:val="both"/>
      </w:pPr>
      <w:r>
        <w:t xml:space="preserve">Zamawiający przyzna punkty w tym kryterium zgodnie z poniższym </w:t>
      </w:r>
      <w:r w:rsidR="005074CE">
        <w:t>wzor</w:t>
      </w:r>
      <w:r>
        <w:t>em:</w:t>
      </w:r>
    </w:p>
    <w:p w14:paraId="2B2DB384" w14:textId="1BB0DB4C" w:rsidR="005B1D47" w:rsidRDefault="005B1D47" w:rsidP="005B1D47">
      <w:pPr>
        <w:pStyle w:val="Akapitzlist"/>
        <w:ind w:left="1434"/>
        <w:jc w:val="both"/>
      </w:pPr>
    </w:p>
    <w:p w14:paraId="6AD9B8F7" w14:textId="3D99CB13" w:rsidR="005074CE" w:rsidRDefault="005074CE" w:rsidP="005B1D47">
      <w:pPr>
        <w:pStyle w:val="Akapitzlist"/>
        <w:ind w:left="1434"/>
        <w:jc w:val="both"/>
      </w:pPr>
    </w:p>
    <w:p w14:paraId="3A410E24" w14:textId="77777777" w:rsidR="000E3892" w:rsidRDefault="000E3892" w:rsidP="000E3892">
      <w:pPr>
        <w:pStyle w:val="Nagwek2"/>
      </w:pPr>
      <w:r>
        <w:t>                          G oferty - G min</w:t>
      </w:r>
    </w:p>
    <w:p w14:paraId="6CC83BAA" w14:textId="77777777" w:rsidR="000E3892" w:rsidRDefault="000E3892" w:rsidP="000E3892">
      <w:pPr>
        <w:spacing w:before="100" w:beforeAutospacing="1" w:after="100" w:afterAutospacing="1"/>
        <w:jc w:val="both"/>
        <w:rPr>
          <w:rFonts w:eastAsiaTheme="minorHAnsi"/>
        </w:rPr>
      </w:pPr>
      <w:r>
        <w:rPr>
          <w:b/>
          <w:bCs/>
        </w:rPr>
        <w:t xml:space="preserve">          </w:t>
      </w:r>
      <w:r>
        <w:t>  G =</w:t>
      </w:r>
      <w:r>
        <w:rPr>
          <w:b/>
          <w:bCs/>
        </w:rPr>
        <w:t xml:space="preserve">  ————————— </w:t>
      </w:r>
      <w:r>
        <w:t>x</w:t>
      </w:r>
      <w:r>
        <w:rPr>
          <w:b/>
          <w:bCs/>
        </w:rPr>
        <w:t xml:space="preserve"> </w:t>
      </w:r>
      <w:r>
        <w:t>100 pkt x</w:t>
      </w:r>
      <w:r>
        <w:rPr>
          <w:b/>
          <w:bCs/>
        </w:rPr>
        <w:t xml:space="preserve"> </w:t>
      </w:r>
      <w:r>
        <w:t>30 %</w:t>
      </w:r>
    </w:p>
    <w:p w14:paraId="58A5D8A0" w14:textId="77777777" w:rsidR="000E3892" w:rsidRDefault="000E3892" w:rsidP="000E3892">
      <w:pPr>
        <w:spacing w:before="100" w:beforeAutospacing="1" w:after="100" w:afterAutospacing="1"/>
        <w:jc w:val="both"/>
      </w:pPr>
      <w:r>
        <w:t>                           G max - G min</w:t>
      </w:r>
    </w:p>
    <w:p w14:paraId="22ACC7BB" w14:textId="3DF8DB02" w:rsidR="000E3892" w:rsidRDefault="000E3892" w:rsidP="00122EA5">
      <w:pPr>
        <w:pStyle w:val="Nagwek2"/>
      </w:pPr>
      <w:r>
        <w:t xml:space="preserve"> gdzie:        </w:t>
      </w:r>
    </w:p>
    <w:p w14:paraId="59771617" w14:textId="3C84C828" w:rsidR="000E3892" w:rsidRDefault="00F935EB" w:rsidP="000E3892">
      <w:pPr>
        <w:jc w:val="both"/>
      </w:pPr>
      <w:r>
        <w:t xml:space="preserve">   </w:t>
      </w:r>
      <w:r w:rsidR="000E3892">
        <w:t xml:space="preserve"> </w:t>
      </w:r>
      <w:r w:rsidR="009C5601">
        <w:t>G -</w:t>
      </w:r>
      <w:r w:rsidR="000E3892">
        <w:t xml:space="preserve"> ilość punktów przyznana dla badanej oferty za kryterium 2 </w:t>
      </w:r>
    </w:p>
    <w:p w14:paraId="6447EE3B" w14:textId="6291B2AB" w:rsidR="000E3892" w:rsidRDefault="000E3892" w:rsidP="000E3892">
      <w:pPr>
        <w:jc w:val="both"/>
      </w:pPr>
      <w:r>
        <w:t xml:space="preserve">    </w:t>
      </w:r>
      <w:r w:rsidR="009C5601">
        <w:t>G oferty -</w:t>
      </w:r>
      <w:r>
        <w:t xml:space="preserve"> gwarancja rozpatrywanej oferty</w:t>
      </w:r>
    </w:p>
    <w:p w14:paraId="4897634C" w14:textId="11F2F984" w:rsidR="000E3892" w:rsidRPr="000E3892" w:rsidRDefault="000E3892" w:rsidP="000E3892">
      <w:pPr>
        <w:jc w:val="both"/>
        <w:rPr>
          <w:rFonts w:eastAsiaTheme="minorHAnsi"/>
        </w:rPr>
      </w:pPr>
      <w:r>
        <w:t xml:space="preserve">    </w:t>
      </w:r>
      <w:r w:rsidR="009C5601">
        <w:t>G min. -</w:t>
      </w:r>
      <w:r>
        <w:t xml:space="preserve"> minimalna długość gwarancji – 1</w:t>
      </w:r>
      <w:r w:rsidR="00122EA5">
        <w:t>2</w:t>
      </w:r>
      <w:r>
        <w:t xml:space="preserve"> miesięcy </w:t>
      </w:r>
    </w:p>
    <w:p w14:paraId="72C92682" w14:textId="65E478CA" w:rsidR="000E3892" w:rsidRDefault="00F935EB" w:rsidP="000E3892">
      <w:pPr>
        <w:jc w:val="both"/>
      </w:pPr>
      <w:r>
        <w:t xml:space="preserve">    </w:t>
      </w:r>
      <w:r w:rsidR="009C5601">
        <w:t xml:space="preserve">G max. - </w:t>
      </w:r>
      <w:r w:rsidR="000E3892">
        <w:t>maksymalna długość gwarancji</w:t>
      </w:r>
      <w:r w:rsidR="00122EA5">
        <w:t xml:space="preserve"> w zbiorze ważnych ofert, nie dłużej niż 36 miesi</w:t>
      </w:r>
      <w:r w:rsidR="00A95E89">
        <w:t>ę</w:t>
      </w:r>
      <w:r w:rsidR="00122EA5">
        <w:t>cy.</w:t>
      </w:r>
      <w:r w:rsidR="000E3892">
        <w:t xml:space="preserve"> </w:t>
      </w:r>
    </w:p>
    <w:p w14:paraId="09DE3B57" w14:textId="3DEDED3D" w:rsidR="00CD06AA" w:rsidRDefault="00CD06AA" w:rsidP="005B1D47">
      <w:pPr>
        <w:pStyle w:val="Akapitzlist"/>
        <w:ind w:left="1434"/>
        <w:jc w:val="both"/>
      </w:pPr>
    </w:p>
    <w:p w14:paraId="6BB30889" w14:textId="77777777" w:rsidR="00FC0F18" w:rsidRDefault="00FC0F18" w:rsidP="005B1D47">
      <w:pPr>
        <w:pStyle w:val="Akapitzlist"/>
        <w:ind w:left="1434"/>
        <w:jc w:val="both"/>
      </w:pPr>
      <w:bookmarkStart w:id="2" w:name="_GoBack"/>
      <w:bookmarkEnd w:id="2"/>
    </w:p>
    <w:p w14:paraId="6485860B" w14:textId="37F6301F" w:rsidR="00301E5A" w:rsidRDefault="00301E5A" w:rsidP="00301E5A">
      <w:r>
        <w:t xml:space="preserve">Suma punktów uzyskanych za dwa kryteria (cena i </w:t>
      </w:r>
      <w:r w:rsidR="001276CA">
        <w:t>okres gwaran</w:t>
      </w:r>
      <w:r>
        <w:t>cji) stanowić będzie ocenę końcową danej oferty. Oferta, która uzyska najwyższą ilość punktów będzie uznana za ofertę najkorzystniejszą.</w:t>
      </w:r>
    </w:p>
    <w:p w14:paraId="1E23950A" w14:textId="77777777" w:rsidR="00CD06AA" w:rsidRDefault="00CD06AA" w:rsidP="005B1D47">
      <w:pPr>
        <w:pStyle w:val="Akapitzlist"/>
        <w:ind w:left="1434"/>
        <w:jc w:val="both"/>
      </w:pPr>
    </w:p>
    <w:p w14:paraId="19333A8B" w14:textId="58BE0367" w:rsidR="00891F22" w:rsidRPr="001A6079" w:rsidRDefault="00891F22" w:rsidP="00E96659">
      <w:pPr>
        <w:pStyle w:val="Nagwek2"/>
      </w:pPr>
    </w:p>
    <w:p w14:paraId="5312A481" w14:textId="16E1614A" w:rsidR="00891F22" w:rsidRPr="001A6079" w:rsidRDefault="003507CD" w:rsidP="00E96659">
      <w:pPr>
        <w:pStyle w:val="Nagwek2"/>
      </w:pPr>
      <w:r>
        <w:t>3</w:t>
      </w:r>
      <w:r w:rsidR="008A7529">
        <w:t>.</w:t>
      </w:r>
      <w:r w:rsidR="008A7529">
        <w:tab/>
      </w:r>
      <w:r w:rsidR="00891F22" w:rsidRPr="001A6079">
        <w:t>W ofercie należy podać cenę w rozumieniu art. 3 ust. 1 pkt 1 i ust 2 ustawy z dnia 9 maja 2014 r. o informowaniu o cenach towarów i usług (</w:t>
      </w:r>
      <w:r w:rsidR="00891F22" w:rsidRPr="001A6079">
        <w:rPr>
          <w:i/>
        </w:rPr>
        <w:t>Dz. U z 2014 r., poz. 915</w:t>
      </w:r>
      <w:r w:rsidR="00891F22" w:rsidRPr="001A6079">
        <w:t>) za wykonanie przedmiotu zamówienia.</w:t>
      </w:r>
    </w:p>
    <w:p w14:paraId="0D3DD6A3" w14:textId="59D3FC6A" w:rsidR="00891F22" w:rsidRPr="001A6079" w:rsidRDefault="003507CD" w:rsidP="00891F22">
      <w:pPr>
        <w:jc w:val="both"/>
      </w:pPr>
      <w:r>
        <w:t>4</w:t>
      </w:r>
      <w:r w:rsidR="008A7529">
        <w:t>.</w:t>
      </w:r>
      <w:r w:rsidR="008A7529">
        <w:tab/>
      </w:r>
      <w:r w:rsidR="00891F22" w:rsidRPr="001A6079">
        <w:t>Cenę należy podać w złotych polskich z dokładnością do dwóch miejsc po przecinku.</w:t>
      </w:r>
    </w:p>
    <w:p w14:paraId="185FE2AA" w14:textId="5D6000ED" w:rsidR="00891F22" w:rsidRPr="001A6079" w:rsidRDefault="003507CD" w:rsidP="00E96659">
      <w:pPr>
        <w:pStyle w:val="Nagwek2"/>
      </w:pPr>
      <w:r>
        <w:lastRenderedPageBreak/>
        <w:t>5.</w:t>
      </w:r>
      <w:r w:rsidR="008A7529">
        <w:tab/>
      </w:r>
      <w:r w:rsidR="00891F22" w:rsidRPr="001A6079">
        <w:t>Cenę brutto oferty oblicza się poprzez dodanie do ceny netto podatku VAT.</w:t>
      </w:r>
    </w:p>
    <w:p w14:paraId="3187571F" w14:textId="56E4A248" w:rsidR="00891F22" w:rsidRPr="001A6079" w:rsidRDefault="00140F4C" w:rsidP="00E96659">
      <w:pPr>
        <w:pStyle w:val="Nagwek2"/>
      </w:pPr>
      <w:r>
        <w:t>6</w:t>
      </w:r>
      <w:r w:rsidR="003507CD">
        <w:t>.</w:t>
      </w:r>
      <w:r w:rsidR="008A7529">
        <w:tab/>
      </w:r>
      <w:r w:rsidR="00891F22" w:rsidRPr="001A6079">
        <w:t>Do porównania ofert będzie brana pod uwagę cena brutto całości przedmiotu zamówienia podana w Formularzu oferty (Załącznik nr 1)</w:t>
      </w:r>
    </w:p>
    <w:p w14:paraId="3025FF0E" w14:textId="5B7EF951" w:rsidR="00CD396B" w:rsidRDefault="003507CD" w:rsidP="00891F22">
      <w:pPr>
        <w:jc w:val="both"/>
      </w:pPr>
      <w:r>
        <w:t>7.</w:t>
      </w:r>
      <w:r w:rsidR="008A7529">
        <w:tab/>
      </w:r>
      <w:r w:rsidR="00891F22" w:rsidRPr="001A6079">
        <w:t xml:space="preserve">Cena brutto oferowanego </w:t>
      </w:r>
      <w:r w:rsidR="008178AF" w:rsidRPr="00DC1CF6">
        <w:t>oprogramowania</w:t>
      </w:r>
      <w:r w:rsidR="00891F22" w:rsidRPr="00DC1CF6">
        <w:t xml:space="preserve"> winna zawierać koszty </w:t>
      </w:r>
      <w:r w:rsidR="00DC1CF6" w:rsidRPr="00DC1CF6">
        <w:rPr>
          <w:rFonts w:cstheme="minorHAnsi"/>
        </w:rPr>
        <w:t>dostawy licencji oprogramowania do monitorowania i nadzorowania sieci, stacji klienckich, inwentaryzacji sprzętu i oprogramowania, zdalnej pomocy użytkownikom oraz ochrony danych dla 2</w:t>
      </w:r>
      <w:r w:rsidR="009E2104">
        <w:rPr>
          <w:rFonts w:cstheme="minorHAnsi"/>
        </w:rPr>
        <w:t>2</w:t>
      </w:r>
      <w:r w:rsidR="00DC1CF6" w:rsidRPr="00DC1CF6">
        <w:rPr>
          <w:rFonts w:cstheme="minorHAnsi"/>
        </w:rPr>
        <w:t xml:space="preserve">00 monitorowanych urządzeń wraz ze wsparciem (wsparcie techniczne i dostęp do aktualizacji) oraz przeprowadzeniem szkolenia wyznaczonych osób w siedzibie Zamawiającego. </w:t>
      </w:r>
      <w:r w:rsidR="00DC1CF6" w:rsidRPr="00DC1CF6">
        <w:t>Tak obliczoną cenę należy wpisać do formularza oferty (Załącznik nr 1 ).</w:t>
      </w:r>
    </w:p>
    <w:p w14:paraId="1E3890A7" w14:textId="77777777" w:rsidR="007B0B57" w:rsidRPr="00DC1CF6" w:rsidRDefault="007B0B57" w:rsidP="00891F22">
      <w:pPr>
        <w:jc w:val="both"/>
      </w:pPr>
    </w:p>
    <w:p w14:paraId="7B13EF38" w14:textId="77777777" w:rsidR="00DC1CF6" w:rsidRPr="001A6079" w:rsidRDefault="00DC1CF6" w:rsidP="00891F22">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3F1EEAC2" w14:textId="77777777" w:rsidTr="00632539">
        <w:trPr>
          <w:trHeight w:val="591"/>
        </w:trPr>
        <w:tc>
          <w:tcPr>
            <w:tcW w:w="9212" w:type="dxa"/>
            <w:shd w:val="pct10" w:color="auto" w:fill="auto"/>
          </w:tcPr>
          <w:p w14:paraId="3CB677CE" w14:textId="0D1227BF" w:rsidR="004A2995" w:rsidRPr="001A6079" w:rsidRDefault="00C84180" w:rsidP="003F684D">
            <w:pPr>
              <w:jc w:val="both"/>
              <w:rPr>
                <w:b/>
                <w:color w:val="000000"/>
              </w:rPr>
            </w:pPr>
            <w:r w:rsidRPr="001A6079">
              <w:rPr>
                <w:b/>
                <w:color w:val="000000"/>
              </w:rPr>
              <w:t>X</w:t>
            </w:r>
            <w:r w:rsidR="00595B7D" w:rsidRPr="001A6079">
              <w:rPr>
                <w:b/>
                <w:color w:val="000000"/>
              </w:rPr>
              <w:t xml:space="preserve"> OPIS SPOSOBU PRZYGOTOWANIA OFERTY ORAZ MIEJSCE ZŁOŻENIA OFERT:</w:t>
            </w:r>
          </w:p>
        </w:tc>
      </w:tr>
    </w:tbl>
    <w:p w14:paraId="2020F4E9" w14:textId="6214F005" w:rsidR="00595B7D" w:rsidRPr="001A6079" w:rsidRDefault="003507CD" w:rsidP="003507CD">
      <w:pPr>
        <w:jc w:val="both"/>
      </w:pPr>
      <w:r>
        <w:t>1.</w:t>
      </w:r>
      <w:r w:rsidR="008A7529">
        <w:tab/>
      </w:r>
      <w:r w:rsidR="00595B7D" w:rsidRPr="001A6079">
        <w:t>Oferty należy złożyć w formie pisemnej zgodnie z Formularzem oferty</w:t>
      </w:r>
      <w:r w:rsidR="004B440C">
        <w:t>-z</w:t>
      </w:r>
      <w:r w:rsidR="00595B7D" w:rsidRPr="001A6079">
        <w:t xml:space="preserve">ałącznik nr </w:t>
      </w:r>
      <w:r w:rsidR="000F0B1C">
        <w:t>1</w:t>
      </w:r>
      <w:r>
        <w:t xml:space="preserve"> </w:t>
      </w:r>
      <w:r w:rsidR="00595B7D" w:rsidRPr="001A6079">
        <w:t xml:space="preserve">wraz z wypełnionymi załącznikami i wymaganymi dokumentami. </w:t>
      </w:r>
    </w:p>
    <w:p w14:paraId="2B605FB8" w14:textId="65550054" w:rsidR="00595B7D" w:rsidRPr="001A6079" w:rsidRDefault="003507CD" w:rsidP="003507CD">
      <w:pPr>
        <w:jc w:val="both"/>
      </w:pPr>
      <w:r>
        <w:t>2.</w:t>
      </w:r>
      <w:r w:rsidR="008A7529">
        <w:tab/>
      </w:r>
      <w:r w:rsidR="00595B7D" w:rsidRPr="001A6079">
        <w:t xml:space="preserve">Ofertę należy sporządzić w języku polskim i dostarczyć wraz z podpisem osoby upoważnionej do reprezentowania firmy. </w:t>
      </w:r>
    </w:p>
    <w:p w14:paraId="2B44DDDA" w14:textId="0D0B09D6" w:rsidR="00FC2957" w:rsidRPr="001A6079" w:rsidRDefault="003507CD" w:rsidP="003507CD">
      <w:pPr>
        <w:pStyle w:val="Nagwek2"/>
        <w:spacing w:before="0"/>
      </w:pPr>
      <w:r>
        <w:t>3.</w:t>
      </w:r>
      <w:r w:rsidR="008A7529">
        <w:tab/>
      </w:r>
      <w:r w:rsidR="00FC2957" w:rsidRPr="001A6079">
        <w:t>Dokumenty sporządzone w języku obcym są składane wraz z tłumaczeniem</w:t>
      </w:r>
      <w:r w:rsidR="00C462DA">
        <w:t xml:space="preserve"> </w:t>
      </w:r>
      <w:r w:rsidR="00FC2957" w:rsidRPr="001A6079">
        <w:t>na język polski.</w:t>
      </w:r>
    </w:p>
    <w:p w14:paraId="0BFFBD07" w14:textId="764AFB11" w:rsidR="00CD396B" w:rsidRPr="001A6079" w:rsidRDefault="003507CD" w:rsidP="003507CD">
      <w:pPr>
        <w:jc w:val="both"/>
      </w:pPr>
      <w:r>
        <w:t>4.</w:t>
      </w:r>
      <w:r w:rsidR="008A7529">
        <w:tab/>
      </w:r>
      <w:r w:rsidR="00595B7D" w:rsidRPr="001A6079">
        <w:t>Ofertę na</w:t>
      </w:r>
      <w:r w:rsidR="006D2875" w:rsidRPr="001A6079">
        <w:t>leż</w:t>
      </w:r>
      <w:r w:rsidR="00FE0035" w:rsidRPr="001A6079">
        <w:t xml:space="preserve">y złożyć w terminie do dnia: </w:t>
      </w:r>
      <w:r w:rsidR="00A4340E" w:rsidRPr="00A4340E">
        <w:rPr>
          <w:b/>
        </w:rPr>
        <w:t>05.</w:t>
      </w:r>
      <w:r w:rsidR="005B1D47" w:rsidRPr="00A4340E">
        <w:rPr>
          <w:b/>
        </w:rPr>
        <w:t>0</w:t>
      </w:r>
      <w:r w:rsidR="00A4340E" w:rsidRPr="00A4340E">
        <w:rPr>
          <w:b/>
        </w:rPr>
        <w:t>6</w:t>
      </w:r>
      <w:r w:rsidR="005B1D47" w:rsidRPr="00A4340E">
        <w:rPr>
          <w:b/>
        </w:rPr>
        <w:t>.</w:t>
      </w:r>
      <w:r w:rsidR="00BA03F1" w:rsidRPr="003507CD">
        <w:rPr>
          <w:b/>
        </w:rPr>
        <w:t>201</w:t>
      </w:r>
      <w:r w:rsidR="00196F0D" w:rsidRPr="003507CD">
        <w:rPr>
          <w:b/>
        </w:rPr>
        <w:t>9</w:t>
      </w:r>
      <w:r w:rsidR="00595B7D" w:rsidRPr="003507CD">
        <w:rPr>
          <w:b/>
        </w:rPr>
        <w:t xml:space="preserve"> r.</w:t>
      </w:r>
      <w:r w:rsidR="00AA17CE" w:rsidRPr="003507CD">
        <w:rPr>
          <w:b/>
        </w:rPr>
        <w:t xml:space="preserve"> do godz</w:t>
      </w:r>
      <w:r w:rsidR="007A407F" w:rsidRPr="003507CD">
        <w:rPr>
          <w:b/>
        </w:rPr>
        <w:t>.</w:t>
      </w:r>
      <w:r w:rsidR="005B1D47" w:rsidRPr="003507CD">
        <w:rPr>
          <w:b/>
        </w:rPr>
        <w:t xml:space="preserve"> </w:t>
      </w:r>
      <w:r w:rsidR="00A4340E">
        <w:rPr>
          <w:b/>
        </w:rPr>
        <w:t>10</w:t>
      </w:r>
      <w:r w:rsidR="005B1D47" w:rsidRPr="003507CD">
        <w:rPr>
          <w:b/>
        </w:rPr>
        <w:t xml:space="preserve">:00 </w:t>
      </w:r>
      <w:r w:rsidR="00595B7D" w:rsidRPr="001A6079">
        <w:t>listownie lub osobiście na adres: Uniwersytet Przyrodn</w:t>
      </w:r>
      <w:r w:rsidR="00E62EA7" w:rsidRPr="001A6079">
        <w:t>iczy w Poznaniu, ul. Wojska Polskiego 28, 60-637</w:t>
      </w:r>
      <w:r w:rsidR="00595B7D" w:rsidRPr="001A6079">
        <w:t xml:space="preserve"> Poznań</w:t>
      </w:r>
      <w:r w:rsidR="00E62EA7" w:rsidRPr="001A6079">
        <w:t xml:space="preserve">, </w:t>
      </w:r>
      <w:r w:rsidR="00425690">
        <w:t xml:space="preserve">budynek </w:t>
      </w:r>
      <w:r w:rsidR="00425690" w:rsidRPr="00425690">
        <w:t xml:space="preserve">Collegium Maximum, </w:t>
      </w:r>
      <w:r w:rsidR="00E62EA7" w:rsidRPr="001A6079">
        <w:t>Biuro Zamówień Publicznych</w:t>
      </w:r>
      <w:r w:rsidR="00595B7D" w:rsidRPr="001A6079">
        <w:t>,</w:t>
      </w:r>
      <w:r w:rsidR="00EE1426">
        <w:t xml:space="preserve"> IV p</w:t>
      </w:r>
      <w:r w:rsidR="00425690">
        <w:t>iętro</w:t>
      </w:r>
      <w:r w:rsidR="00EE1426">
        <w:t xml:space="preserve"> pok. 407, </w:t>
      </w:r>
      <w:r w:rsidR="00595B7D" w:rsidRPr="001A6079">
        <w:t>z dopiski</w:t>
      </w:r>
      <w:r w:rsidR="00632539" w:rsidRPr="001A6079">
        <w:t xml:space="preserve">em </w:t>
      </w:r>
      <w:r w:rsidR="00632539" w:rsidRPr="003507CD">
        <w:rPr>
          <w:b/>
        </w:rPr>
        <w:t>„</w:t>
      </w:r>
      <w:r w:rsidR="00DC1CF6" w:rsidRPr="003507CD">
        <w:rPr>
          <w:b/>
        </w:rPr>
        <w:t>Dostawa licencji oprogramowania do monitorowania i nadzorowania sieci</w:t>
      </w:r>
      <w:r w:rsidR="00FE0035" w:rsidRPr="003507CD">
        <w:rPr>
          <w:b/>
        </w:rPr>
        <w:t>”</w:t>
      </w:r>
      <w:r w:rsidR="003012CB" w:rsidRPr="003507CD">
        <w:rPr>
          <w:b/>
        </w:rPr>
        <w:t>.</w:t>
      </w:r>
    </w:p>
    <w:p w14:paraId="6D037E4C" w14:textId="63A929CA" w:rsidR="00595B7D" w:rsidRPr="001A6079" w:rsidRDefault="003507CD" w:rsidP="003507CD">
      <w:pPr>
        <w:jc w:val="both"/>
      </w:pPr>
      <w:r>
        <w:t>5.</w:t>
      </w:r>
      <w:r w:rsidR="008A7529">
        <w:tab/>
      </w:r>
      <w:r w:rsidR="00595B7D" w:rsidRPr="001A6079">
        <w:t>Oferty złożone po terminie nie zostaną rozpatrzone.</w:t>
      </w:r>
    </w:p>
    <w:p w14:paraId="0F439EE3" w14:textId="676EEA62" w:rsidR="002C7952" w:rsidRDefault="003507CD" w:rsidP="003507CD">
      <w:pPr>
        <w:pStyle w:val="Nagwek2"/>
        <w:spacing w:before="0"/>
      </w:pPr>
      <w:r>
        <w:t>6.</w:t>
      </w:r>
      <w:r w:rsidR="008A7529">
        <w:tab/>
      </w:r>
      <w:r w:rsidR="00B40E03" w:rsidRPr="001A6079">
        <w:t xml:space="preserve">Zapytania o wyjaśnienie treści Ogólnych Warunków Zamówienia należy przekazać pisemnie </w:t>
      </w:r>
      <w:r w:rsidR="003B7318" w:rsidRPr="001A6079">
        <w:t xml:space="preserve">do dnia </w:t>
      </w:r>
      <w:r w:rsidR="00A95E89">
        <w:t>30</w:t>
      </w:r>
      <w:r w:rsidR="00425690">
        <w:t>.05.</w:t>
      </w:r>
      <w:r w:rsidR="00BA03F1" w:rsidRPr="00196F0D">
        <w:t>201</w:t>
      </w:r>
      <w:r w:rsidR="00196F0D" w:rsidRPr="00196F0D">
        <w:t>9</w:t>
      </w:r>
      <w:r w:rsidR="00AD6C24" w:rsidRPr="007A407F">
        <w:t xml:space="preserve"> r</w:t>
      </w:r>
      <w:r w:rsidR="00AD6C24" w:rsidRPr="001A6079">
        <w:t>.</w:t>
      </w:r>
      <w:r w:rsidR="00043ED0" w:rsidRPr="001A6079">
        <w:t xml:space="preserve"> </w:t>
      </w:r>
      <w:r w:rsidR="00B40E03" w:rsidRPr="001A6079">
        <w:t xml:space="preserve">na adres Zamawiającego, drogą elektroniczną na adres: </w:t>
      </w:r>
      <w:hyperlink r:id="rId9" w:history="1">
        <w:r w:rsidR="00A95E89" w:rsidRPr="008E1C57">
          <w:rPr>
            <w:rStyle w:val="Hipercze"/>
          </w:rPr>
          <w:t>zampub@up.poznan.pl</w:t>
        </w:r>
      </w:hyperlink>
      <w:r w:rsidR="00A95E89">
        <w:t xml:space="preserve"> </w:t>
      </w:r>
      <w:r w:rsidR="00425690">
        <w:t>l</w:t>
      </w:r>
      <w:r w:rsidR="00511D78" w:rsidRPr="001A6079">
        <w:t xml:space="preserve">ub </w:t>
      </w:r>
      <w:r w:rsidR="00B40E03" w:rsidRPr="001A6079">
        <w:t>faksem</w:t>
      </w:r>
      <w:r w:rsidR="006B16A7" w:rsidRPr="001A6079">
        <w:t xml:space="preserve"> pod nr</w:t>
      </w:r>
      <w:r w:rsidR="00716923" w:rsidRPr="001A6079">
        <w:t xml:space="preserve"> (061) 895-50</w:t>
      </w:r>
      <w:r w:rsidR="003C3A13" w:rsidRPr="001A6079">
        <w:t>43.</w:t>
      </w:r>
    </w:p>
    <w:p w14:paraId="63F604FB" w14:textId="7B1218D4" w:rsidR="00425690" w:rsidRDefault="00425690" w:rsidP="00425690">
      <w:pPr>
        <w:pStyle w:val="Nagwek2"/>
        <w:ind w:left="360"/>
      </w:pPr>
    </w:p>
    <w:p w14:paraId="004F65C5" w14:textId="77777777" w:rsidR="007B0B57" w:rsidRDefault="007B0B57" w:rsidP="00425690">
      <w:pPr>
        <w:pStyle w:val="Nagwek2"/>
        <w:ind w:left="360"/>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4"/>
      </w:tblGrid>
      <w:tr w:rsidR="00842328" w:rsidRPr="00DB738F" w14:paraId="1517EA07" w14:textId="77777777" w:rsidTr="00AA17CE">
        <w:tc>
          <w:tcPr>
            <w:tcW w:w="9214" w:type="dxa"/>
            <w:shd w:val="pct10" w:color="auto" w:fill="auto"/>
          </w:tcPr>
          <w:p w14:paraId="3BE32BE6" w14:textId="0C8B85F5" w:rsidR="00842328" w:rsidRPr="006A5934" w:rsidRDefault="00842328" w:rsidP="00E96659">
            <w:pPr>
              <w:pStyle w:val="Nagwek2"/>
            </w:pPr>
            <w:r w:rsidRPr="006A5934">
              <w:t>X</w:t>
            </w:r>
            <w:r w:rsidR="006F23E6">
              <w:t>I</w:t>
            </w:r>
            <w:r w:rsidRPr="006A5934">
              <w:t xml:space="preserve"> KLAUZULA INFORMACYJNA Z ART. 13 RODO DO ZASTOSOWANIA PRZEZ ZAMAWIAJĄCYCH W CELU ZWIĄZANYM Z POSTĘPOWANIEM O UDZIELENIE ZAMÓWIENIA PUBLICZNEGO</w:t>
            </w:r>
          </w:p>
        </w:tc>
      </w:tr>
    </w:tbl>
    <w:p w14:paraId="45EDF377" w14:textId="75867566" w:rsidR="00156A03" w:rsidRPr="00156A03" w:rsidRDefault="00156A03" w:rsidP="008A7529">
      <w:pPr>
        <w:spacing w:before="60"/>
        <w:jc w:val="both"/>
        <w:outlineLvl w:val="1"/>
        <w:rPr>
          <w:bCs/>
          <w:iCs/>
        </w:rPr>
      </w:pPr>
      <w:r w:rsidRPr="00156A03">
        <w:rPr>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156A03">
        <w:t xml:space="preserve"> Zamawiający informuje</w:t>
      </w:r>
      <w:r w:rsidRPr="00156A03">
        <w:rPr>
          <w:bCs/>
          <w:iCs/>
        </w:rPr>
        <w:t xml:space="preserve">, że: </w:t>
      </w:r>
    </w:p>
    <w:p w14:paraId="54A1E882" w14:textId="7029FA9B" w:rsidR="00156A03" w:rsidRPr="00156A03" w:rsidRDefault="00156A03" w:rsidP="00156A03">
      <w:pPr>
        <w:numPr>
          <w:ilvl w:val="0"/>
          <w:numId w:val="22"/>
        </w:numPr>
        <w:spacing w:before="60"/>
        <w:jc w:val="both"/>
        <w:outlineLvl w:val="1"/>
        <w:rPr>
          <w:bCs/>
          <w:i/>
          <w:iCs/>
        </w:rPr>
      </w:pPr>
      <w:r w:rsidRPr="00156A03">
        <w:rPr>
          <w:bCs/>
          <w:iCs/>
        </w:rPr>
        <w:t>administratorem danych osobowych przekazywanych przez Wykonawców jest</w:t>
      </w:r>
      <w:r w:rsidRPr="00156A03">
        <w:rPr>
          <w:bCs/>
          <w:i/>
          <w:iCs/>
        </w:rPr>
        <w:t xml:space="preserve"> </w:t>
      </w:r>
      <w:r w:rsidRPr="00156A03">
        <w:rPr>
          <w:bCs/>
          <w:iCs/>
        </w:rPr>
        <w:t>Uniwersytet Przyrodniczy w Poznaniu, ul. Wojska Polskiego 38/42 60-627 Poznań</w:t>
      </w:r>
    </w:p>
    <w:p w14:paraId="6261999E" w14:textId="2B3AD2AF" w:rsidR="00156A03" w:rsidRPr="00156A03" w:rsidRDefault="00156A03" w:rsidP="00156A03">
      <w:pPr>
        <w:numPr>
          <w:ilvl w:val="0"/>
          <w:numId w:val="23"/>
        </w:numPr>
        <w:spacing w:before="60"/>
        <w:jc w:val="both"/>
        <w:outlineLvl w:val="1"/>
        <w:rPr>
          <w:bCs/>
          <w:iCs/>
        </w:rPr>
      </w:pPr>
      <w:r w:rsidRPr="00156A03">
        <w:rPr>
          <w:bCs/>
          <w:iCs/>
        </w:rPr>
        <w:t xml:space="preserve">inspektorem ochrony danych osobowych w Uniwersytecie Przyrodniczym w Poznaniu jest Pan Tomasz Napierała </w:t>
      </w:r>
      <w:hyperlink r:id="rId10" w:history="1">
        <w:r w:rsidRPr="00156A03">
          <w:rPr>
            <w:bCs/>
            <w:iCs/>
            <w:u w:val="single"/>
          </w:rPr>
          <w:t>tomasz.napierala@up.poznan.pl</w:t>
        </w:r>
      </w:hyperlink>
      <w:r w:rsidRPr="00156A03">
        <w:rPr>
          <w:bCs/>
          <w:iCs/>
        </w:rPr>
        <w:t xml:space="preserve"> tel. 61 848-7799</w:t>
      </w:r>
    </w:p>
    <w:p w14:paraId="554F2CCC" w14:textId="3397B39F" w:rsidR="00156A03" w:rsidRPr="00156A03" w:rsidRDefault="00156A03" w:rsidP="003526A7">
      <w:pPr>
        <w:numPr>
          <w:ilvl w:val="0"/>
          <w:numId w:val="23"/>
        </w:numPr>
        <w:spacing w:before="60"/>
        <w:jc w:val="both"/>
        <w:outlineLvl w:val="1"/>
        <w:rPr>
          <w:b/>
          <w:bCs/>
          <w:i/>
          <w:iCs/>
        </w:rPr>
      </w:pPr>
      <w:r w:rsidRPr="00156A03">
        <w:rPr>
          <w:bCs/>
          <w:iCs/>
        </w:rPr>
        <w:t>uzyskane dane osobowe przetwarzane będą na podstawie art. 6 ust. 1 lit. c</w:t>
      </w:r>
      <w:r w:rsidRPr="00156A03">
        <w:rPr>
          <w:bCs/>
          <w:i/>
          <w:iCs/>
        </w:rPr>
        <w:t xml:space="preserve"> </w:t>
      </w:r>
      <w:r w:rsidRPr="00156A03">
        <w:rPr>
          <w:bCs/>
          <w:iCs/>
        </w:rPr>
        <w:t xml:space="preserve">RODO w celu związanym z postępowaniem o udzielenie zamówienia publicznego na </w:t>
      </w:r>
      <w:r w:rsidR="00DC1CF6" w:rsidRPr="00DC1CF6">
        <w:rPr>
          <w:b/>
          <w:bCs/>
          <w:i/>
          <w:iCs/>
        </w:rPr>
        <w:t>„d</w:t>
      </w:r>
      <w:r w:rsidR="00DC1CF6" w:rsidRPr="00DC1CF6">
        <w:rPr>
          <w:b/>
          <w:i/>
        </w:rPr>
        <w:t>ostawa licencji oprogramowania do monitorowania i nadzorowania sieci</w:t>
      </w:r>
      <w:r w:rsidRPr="00DC1CF6">
        <w:rPr>
          <w:b/>
          <w:bCs/>
          <w:i/>
          <w:iCs/>
        </w:rPr>
        <w:t>”</w:t>
      </w:r>
      <w:r w:rsidRPr="00156A03">
        <w:rPr>
          <w:b/>
          <w:bCs/>
          <w:i/>
          <w:iCs/>
        </w:rPr>
        <w:t xml:space="preserve"> (</w:t>
      </w:r>
      <w:r w:rsidRPr="00F91FEA">
        <w:rPr>
          <w:b/>
          <w:bCs/>
          <w:i/>
          <w:iCs/>
        </w:rPr>
        <w:t>nr postępowania</w:t>
      </w:r>
      <w:r w:rsidR="00F91FEA">
        <w:rPr>
          <w:b/>
          <w:bCs/>
          <w:i/>
          <w:iCs/>
        </w:rPr>
        <w:t xml:space="preserve"> </w:t>
      </w:r>
      <w:r w:rsidR="00425690">
        <w:rPr>
          <w:b/>
          <w:bCs/>
          <w:i/>
          <w:iCs/>
        </w:rPr>
        <w:t>RZ-262-9/2019</w:t>
      </w:r>
      <w:r w:rsidRPr="00156A03">
        <w:rPr>
          <w:b/>
          <w:bCs/>
          <w:i/>
          <w:iCs/>
        </w:rPr>
        <w:t>)</w:t>
      </w:r>
      <w:r w:rsidRPr="00156A03">
        <w:rPr>
          <w:bCs/>
          <w:i/>
          <w:iCs/>
        </w:rPr>
        <w:t xml:space="preserve"> </w:t>
      </w:r>
      <w:r w:rsidRPr="00156A03">
        <w:rPr>
          <w:bCs/>
          <w:iCs/>
        </w:rPr>
        <w:t xml:space="preserve">prowadzonym </w:t>
      </w:r>
      <w:r w:rsidR="007A227C" w:rsidRPr="007A227C">
        <w:rPr>
          <w:bCs/>
          <w:iCs/>
        </w:rPr>
        <w:t xml:space="preserve">w procedurze otwartej z wyłączeniem przepisów ustawy Prawo zamówień publicznych (Dz. U. z 2018 r., poz. 1986 ze zmianami) zgodnie z art. 4 pkt 8 (wartość zamówienia nie przekracza równowartości 30 000 €), w oparciu o przepisy Regulaminu udzielania zamówień publicznych w Uniwersytecie </w:t>
      </w:r>
      <w:r w:rsidR="007A227C" w:rsidRPr="007A227C">
        <w:rPr>
          <w:bCs/>
          <w:iCs/>
        </w:rPr>
        <w:lastRenderedPageBreak/>
        <w:t>Przyrodniczym w Poznaniu (Zarządzenie nr 27/2015 Rektora UPP z dnia 2 marca 2015r. i Zarządzenie nr 57/2015 Rektora UPP z dnia 3 czerwca 2015r. w sprawie zmiany Zarządzenia nr 27/2015</w:t>
      </w:r>
      <w:r w:rsidR="007A227C">
        <w:rPr>
          <w:bCs/>
          <w:iCs/>
        </w:rPr>
        <w:t>.</w:t>
      </w:r>
    </w:p>
    <w:p w14:paraId="59766540" w14:textId="6DEF8BE0" w:rsidR="00156A03" w:rsidRPr="00156A03" w:rsidRDefault="00156A03" w:rsidP="00156A03">
      <w:pPr>
        <w:numPr>
          <w:ilvl w:val="0"/>
          <w:numId w:val="23"/>
        </w:numPr>
        <w:spacing w:before="60"/>
        <w:jc w:val="both"/>
        <w:outlineLvl w:val="1"/>
        <w:rPr>
          <w:bCs/>
          <w:iCs/>
        </w:rPr>
      </w:pPr>
      <w:r w:rsidRPr="00FB133F">
        <w:rPr>
          <w:bCs/>
          <w:iCs/>
        </w:rPr>
        <w:t>odbiorcami</w:t>
      </w:r>
      <w:r w:rsidRPr="00156A03">
        <w:rPr>
          <w:bCs/>
          <w:iCs/>
        </w:rPr>
        <w:t xml:space="preserve"> danych osobowych będą osoby lub podmioty, którym udostępniona zostanie dokumentacja postępowania</w:t>
      </w:r>
      <w:r w:rsidR="007A227C">
        <w:rPr>
          <w:bCs/>
          <w:iCs/>
        </w:rPr>
        <w:t>.</w:t>
      </w:r>
      <w:r w:rsidRPr="00156A03">
        <w:rPr>
          <w:bCs/>
          <w:iCs/>
        </w:rPr>
        <w:t xml:space="preserve"> </w:t>
      </w:r>
    </w:p>
    <w:p w14:paraId="2E172B9B" w14:textId="64530138" w:rsidR="00156A03" w:rsidRPr="00156A03" w:rsidRDefault="00156A03" w:rsidP="00156A03">
      <w:pPr>
        <w:numPr>
          <w:ilvl w:val="0"/>
          <w:numId w:val="23"/>
        </w:numPr>
        <w:spacing w:before="60"/>
        <w:jc w:val="both"/>
        <w:outlineLvl w:val="1"/>
        <w:rPr>
          <w:bCs/>
          <w:iCs/>
        </w:rPr>
      </w:pPr>
      <w:r w:rsidRPr="00156A03">
        <w:rPr>
          <w:bCs/>
          <w:iCs/>
        </w:rPr>
        <w:t>dane osobowe będą przechowywane przez okres 4 lat od dnia zakończenia postępowania o udzielenie zamówienia, a jeżeli czas trwania umowy przekracza 4 lata, okres przechowywania obejmuje cały czas trwania umowy;</w:t>
      </w:r>
    </w:p>
    <w:p w14:paraId="49F0AD9A" w14:textId="07B0FD5B" w:rsidR="00156A03" w:rsidRPr="00156A03" w:rsidRDefault="00156A03" w:rsidP="00156A03">
      <w:pPr>
        <w:numPr>
          <w:ilvl w:val="0"/>
          <w:numId w:val="23"/>
        </w:numPr>
        <w:spacing w:before="60"/>
        <w:jc w:val="both"/>
        <w:outlineLvl w:val="1"/>
        <w:rPr>
          <w:b/>
          <w:bCs/>
          <w:i/>
          <w:iCs/>
        </w:rPr>
      </w:pPr>
      <w:r w:rsidRPr="00156A03">
        <w:rPr>
          <w:bCs/>
          <w:iCs/>
        </w:rPr>
        <w:t xml:space="preserve">podanie przez Wykonawcę danych osobowych jest dobrowolne, lecz równocześnie jest wymogiem ustawowym określonym w przepisach ustawy </w:t>
      </w:r>
      <w:proofErr w:type="spellStart"/>
      <w:r w:rsidRPr="00156A03">
        <w:rPr>
          <w:bCs/>
          <w:iCs/>
        </w:rPr>
        <w:t>Pzp</w:t>
      </w:r>
      <w:proofErr w:type="spellEnd"/>
      <w:r w:rsidRPr="00156A03">
        <w:rPr>
          <w:bCs/>
          <w:iCs/>
        </w:rPr>
        <w:t xml:space="preserve">, związanym z udziałem w postępowaniu o udzielenie zamówienia publicznego; konsekwencje niepodania określonych danych wynikają z ustawy </w:t>
      </w:r>
      <w:proofErr w:type="spellStart"/>
      <w:r w:rsidRPr="00156A03">
        <w:rPr>
          <w:bCs/>
          <w:iCs/>
        </w:rPr>
        <w:t>Pzp</w:t>
      </w:r>
      <w:proofErr w:type="spellEnd"/>
      <w:r w:rsidRPr="00156A03">
        <w:rPr>
          <w:bCs/>
          <w:iCs/>
        </w:rPr>
        <w:t xml:space="preserve">;  </w:t>
      </w:r>
    </w:p>
    <w:p w14:paraId="3140D40C" w14:textId="4DCC7420" w:rsidR="00156A03" w:rsidRPr="00156A03" w:rsidRDefault="00156A03" w:rsidP="00156A03">
      <w:pPr>
        <w:numPr>
          <w:ilvl w:val="0"/>
          <w:numId w:val="23"/>
        </w:numPr>
        <w:spacing w:before="60"/>
        <w:jc w:val="both"/>
        <w:outlineLvl w:val="1"/>
        <w:rPr>
          <w:bCs/>
          <w:iCs/>
        </w:rPr>
      </w:pPr>
      <w:r w:rsidRPr="00156A03">
        <w:rPr>
          <w:bCs/>
          <w:iCs/>
        </w:rPr>
        <w:t>w odniesieniu do danych osobowych decyzje nie będą podejmowane w sposób zautomatyzowany, stosowanie do art. 22 RODO;</w:t>
      </w:r>
    </w:p>
    <w:p w14:paraId="1F13A7CE" w14:textId="5917F7E3" w:rsidR="00156A03" w:rsidRPr="00156A03" w:rsidRDefault="00156A03" w:rsidP="008A7529">
      <w:pPr>
        <w:spacing w:before="60"/>
        <w:ind w:left="360"/>
        <w:jc w:val="both"/>
        <w:outlineLvl w:val="1"/>
        <w:rPr>
          <w:bCs/>
          <w:iCs/>
        </w:rPr>
      </w:pPr>
      <w:r w:rsidRPr="00156A03">
        <w:rPr>
          <w:bCs/>
          <w:iCs/>
        </w:rPr>
        <w:t>Wykonawcy oraz osoby, których dane osobowe zostały podane w związku z postępowaniem posiadają:</w:t>
      </w:r>
    </w:p>
    <w:p w14:paraId="50193C56" w14:textId="083D806A" w:rsidR="00156A03" w:rsidRPr="00156A03" w:rsidRDefault="00156A03" w:rsidP="00156A03">
      <w:pPr>
        <w:numPr>
          <w:ilvl w:val="0"/>
          <w:numId w:val="24"/>
        </w:numPr>
        <w:spacing w:before="60"/>
        <w:jc w:val="both"/>
        <w:outlineLvl w:val="1"/>
        <w:rPr>
          <w:bCs/>
          <w:iCs/>
        </w:rPr>
      </w:pPr>
      <w:r w:rsidRPr="00156A03">
        <w:rPr>
          <w:bCs/>
          <w:iCs/>
        </w:rPr>
        <w:t>na podstawie art. 15 RODO prawo dostępu do danych osobowych dotyczących;</w:t>
      </w:r>
    </w:p>
    <w:p w14:paraId="732C996A" w14:textId="03C66EF0" w:rsidR="00156A03" w:rsidRPr="00156A03" w:rsidRDefault="00156A03" w:rsidP="00156A03">
      <w:pPr>
        <w:numPr>
          <w:ilvl w:val="0"/>
          <w:numId w:val="24"/>
        </w:numPr>
        <w:spacing w:before="60"/>
        <w:jc w:val="both"/>
        <w:outlineLvl w:val="1"/>
        <w:rPr>
          <w:bCs/>
          <w:iCs/>
        </w:rPr>
      </w:pPr>
      <w:r w:rsidRPr="00156A03">
        <w:rPr>
          <w:bCs/>
          <w:iCs/>
        </w:rPr>
        <w:t xml:space="preserve">na podstawie art. 16 RODO prawo do sprostowania danych osobowych </w:t>
      </w:r>
      <w:r w:rsidRPr="00156A03">
        <w:rPr>
          <w:b/>
          <w:bCs/>
          <w:iCs/>
          <w:vertAlign w:val="superscript"/>
        </w:rPr>
        <w:t>**</w:t>
      </w:r>
      <w:r w:rsidRPr="00156A03">
        <w:rPr>
          <w:bCs/>
          <w:iCs/>
        </w:rPr>
        <w:t>;</w:t>
      </w:r>
    </w:p>
    <w:p w14:paraId="1106601C" w14:textId="77777777" w:rsidR="00156A03" w:rsidRPr="00156A03" w:rsidRDefault="00156A03" w:rsidP="00156A03">
      <w:pPr>
        <w:numPr>
          <w:ilvl w:val="0"/>
          <w:numId w:val="24"/>
        </w:numPr>
        <w:spacing w:before="60"/>
        <w:jc w:val="both"/>
        <w:outlineLvl w:val="1"/>
        <w:rPr>
          <w:bCs/>
          <w:iCs/>
        </w:rPr>
      </w:pPr>
      <w:r w:rsidRPr="00156A03">
        <w:rPr>
          <w:bCs/>
          <w:iCs/>
        </w:rPr>
        <w:t xml:space="preserve">na podstawie art. 18 RODO prawo żądania od administratora ograniczenia przetwarzania danych osobowych z zastrzeżeniem przypadków, o których mowa w art. 18 ust. 2 RODO ***;  </w:t>
      </w:r>
    </w:p>
    <w:p w14:paraId="3CA1DB87" w14:textId="6E220DF8" w:rsidR="00156A03" w:rsidRPr="00156A03" w:rsidRDefault="00156A03" w:rsidP="00156A03">
      <w:pPr>
        <w:numPr>
          <w:ilvl w:val="0"/>
          <w:numId w:val="24"/>
        </w:numPr>
        <w:spacing w:before="60"/>
        <w:jc w:val="both"/>
        <w:outlineLvl w:val="1"/>
        <w:rPr>
          <w:bCs/>
          <w:i/>
          <w:iCs/>
        </w:rPr>
      </w:pPr>
      <w:r w:rsidRPr="00156A03">
        <w:rPr>
          <w:bCs/>
          <w:iCs/>
        </w:rPr>
        <w:t>prawo do wniesienia skargi do Prezesa Urzędu Ochrony Danych Osobowych, gdy uzna Pani/Pan, że przetwarzanie danych osobowych dotyczących narusza przepisy RODO;</w:t>
      </w:r>
    </w:p>
    <w:p w14:paraId="286F9D37" w14:textId="0B6A9FCF" w:rsidR="00156A03" w:rsidRPr="00156A03" w:rsidRDefault="00156A03" w:rsidP="00156A03">
      <w:pPr>
        <w:numPr>
          <w:ilvl w:val="0"/>
          <w:numId w:val="23"/>
        </w:numPr>
        <w:spacing w:before="60"/>
        <w:jc w:val="both"/>
        <w:outlineLvl w:val="1"/>
        <w:rPr>
          <w:bCs/>
          <w:i/>
          <w:iCs/>
        </w:rPr>
      </w:pPr>
      <w:r w:rsidRPr="00156A03">
        <w:rPr>
          <w:bCs/>
          <w:iCs/>
        </w:rPr>
        <w:t>nie przysługuje Wykonawcom oraz osobom, których dane osobowe zostały podane w związku z postępowaniem</w:t>
      </w:r>
      <w:r w:rsidRPr="00FB133F">
        <w:rPr>
          <w:bCs/>
          <w:iCs/>
        </w:rPr>
        <w:t>:</w:t>
      </w:r>
    </w:p>
    <w:p w14:paraId="5E221CF7" w14:textId="77777777" w:rsidR="00156A03" w:rsidRPr="00156A03" w:rsidRDefault="00156A03" w:rsidP="00156A03">
      <w:pPr>
        <w:numPr>
          <w:ilvl w:val="0"/>
          <w:numId w:val="25"/>
        </w:numPr>
        <w:spacing w:before="60"/>
        <w:jc w:val="both"/>
        <w:outlineLvl w:val="1"/>
        <w:rPr>
          <w:bCs/>
          <w:i/>
          <w:iCs/>
        </w:rPr>
      </w:pPr>
      <w:r w:rsidRPr="00156A03">
        <w:rPr>
          <w:bCs/>
          <w:iCs/>
        </w:rPr>
        <w:t>w związku z art. 17 ust. 3 lit. b, d lub e RODO prawo do usunięcia danych osobowych;</w:t>
      </w:r>
    </w:p>
    <w:p w14:paraId="5DBE285D" w14:textId="77777777" w:rsidR="00156A03" w:rsidRPr="00156A03" w:rsidRDefault="00156A03" w:rsidP="00156A03">
      <w:pPr>
        <w:numPr>
          <w:ilvl w:val="0"/>
          <w:numId w:val="25"/>
        </w:numPr>
        <w:spacing w:before="60"/>
        <w:jc w:val="both"/>
        <w:outlineLvl w:val="1"/>
        <w:rPr>
          <w:b/>
          <w:bCs/>
          <w:i/>
          <w:iCs/>
        </w:rPr>
      </w:pPr>
      <w:r w:rsidRPr="00156A03">
        <w:rPr>
          <w:bCs/>
          <w:iCs/>
        </w:rPr>
        <w:t>prawo do przenoszenia danych osobowych, o którym mowa w art. 20 RODO;</w:t>
      </w:r>
    </w:p>
    <w:p w14:paraId="631F628E" w14:textId="77777777" w:rsidR="00156A03" w:rsidRPr="00156A03" w:rsidRDefault="00156A03" w:rsidP="00156A03">
      <w:pPr>
        <w:numPr>
          <w:ilvl w:val="0"/>
          <w:numId w:val="25"/>
        </w:numPr>
        <w:spacing w:before="60"/>
        <w:jc w:val="both"/>
        <w:outlineLvl w:val="1"/>
        <w:rPr>
          <w:bCs/>
          <w:i/>
          <w:iCs/>
        </w:rPr>
      </w:pPr>
      <w:r w:rsidRPr="00156A03">
        <w:rPr>
          <w:bCs/>
          <w:iCs/>
        </w:rPr>
        <w:t xml:space="preserve">na podstawie art. 21 RODO prawo sprzeciwu, wobec przetwarzania danych osobowych, gdyż podstawą prawną przetwarzania Pani/Pana danych osobowych jest art. 6 ust. 1 lit. c RODO. </w:t>
      </w:r>
    </w:p>
    <w:p w14:paraId="4614DB92" w14:textId="00A0C47C" w:rsidR="00156A03" w:rsidRPr="00156A03" w:rsidRDefault="007A407F" w:rsidP="00156A03">
      <w:pPr>
        <w:spacing w:before="60"/>
        <w:ind w:left="360"/>
        <w:jc w:val="both"/>
        <w:outlineLvl w:val="1"/>
        <w:rPr>
          <w:bCs/>
          <w:iCs/>
        </w:rPr>
      </w:pPr>
      <w:r>
        <w:rPr>
          <w:bCs/>
          <w:iCs/>
        </w:rPr>
        <w:t>___</w:t>
      </w:r>
      <w:r w:rsidR="00156A03" w:rsidRPr="00156A03">
        <w:rPr>
          <w:bCs/>
          <w:iCs/>
        </w:rPr>
        <w:t>__________________</w:t>
      </w:r>
    </w:p>
    <w:p w14:paraId="29383ECA" w14:textId="77777777" w:rsidR="00156A03" w:rsidRPr="00156A03" w:rsidRDefault="00156A03" w:rsidP="00156A03">
      <w:pPr>
        <w:spacing w:before="60"/>
        <w:ind w:left="360"/>
        <w:jc w:val="both"/>
        <w:outlineLvl w:val="1"/>
        <w:rPr>
          <w:bCs/>
          <w:i/>
          <w:iCs/>
          <w:sz w:val="20"/>
          <w:szCs w:val="20"/>
        </w:rPr>
      </w:pPr>
      <w:r w:rsidRPr="00156A03">
        <w:rPr>
          <w:b/>
          <w:bCs/>
          <w:i/>
          <w:iCs/>
          <w:sz w:val="20"/>
          <w:szCs w:val="20"/>
          <w:vertAlign w:val="superscript"/>
        </w:rPr>
        <w:t>*</w:t>
      </w:r>
      <w:r w:rsidRPr="00156A03">
        <w:rPr>
          <w:b/>
          <w:bCs/>
          <w:i/>
          <w:iCs/>
          <w:sz w:val="20"/>
          <w:szCs w:val="20"/>
        </w:rPr>
        <w:t xml:space="preserve"> Wyjaśnienie:</w:t>
      </w:r>
      <w:r w:rsidRPr="00156A03">
        <w:rPr>
          <w:bCs/>
          <w:i/>
          <w:iCs/>
          <w:sz w:val="20"/>
          <w:szCs w:val="20"/>
        </w:rPr>
        <w:t xml:space="preserve"> informacja w tym zakresie jest wymagana, jeżeli w odniesieniu do danego administratora lub podmiotu przetwarzającego istnieje obowiązek wyznaczenia inspektora ochrony danych osobowych.</w:t>
      </w:r>
    </w:p>
    <w:p w14:paraId="6DCDA18C" w14:textId="77777777" w:rsidR="00156A03" w:rsidRPr="00156A03" w:rsidRDefault="00156A03" w:rsidP="00156A03">
      <w:pPr>
        <w:spacing w:before="60"/>
        <w:ind w:left="360"/>
        <w:jc w:val="both"/>
        <w:outlineLvl w:val="1"/>
        <w:rPr>
          <w:bCs/>
          <w:i/>
          <w:iCs/>
          <w:sz w:val="20"/>
          <w:szCs w:val="20"/>
        </w:rPr>
      </w:pPr>
      <w:r w:rsidRPr="00156A03">
        <w:rPr>
          <w:b/>
          <w:bCs/>
          <w:i/>
          <w:iCs/>
          <w:sz w:val="20"/>
          <w:szCs w:val="20"/>
          <w:vertAlign w:val="superscript"/>
        </w:rPr>
        <w:t xml:space="preserve">** </w:t>
      </w:r>
      <w:r w:rsidRPr="00156A03">
        <w:rPr>
          <w:b/>
          <w:bCs/>
          <w:i/>
          <w:iCs/>
          <w:sz w:val="20"/>
          <w:szCs w:val="20"/>
        </w:rPr>
        <w:t>Wyjaśnienie:</w:t>
      </w:r>
      <w:r w:rsidRPr="00156A03">
        <w:rPr>
          <w:bCs/>
          <w:i/>
          <w:iCs/>
          <w:sz w:val="20"/>
          <w:szCs w:val="20"/>
        </w:rPr>
        <w:t xml:space="preserve"> skorzystanie z prawa do sprostowania nie może skutkować zmianą wyniku postępowania</w:t>
      </w:r>
      <w:r w:rsidRPr="00156A03">
        <w:rPr>
          <w:bCs/>
          <w:i/>
          <w:iCs/>
          <w:sz w:val="20"/>
          <w:szCs w:val="20"/>
        </w:rPr>
        <w:br/>
        <w:t xml:space="preserve">o udzielenie zamówienia publicznego ani zmianą postanowień umowy w zakresie niezgodnym z ustawą </w:t>
      </w:r>
      <w:proofErr w:type="spellStart"/>
      <w:r w:rsidRPr="00156A03">
        <w:rPr>
          <w:bCs/>
          <w:i/>
          <w:iCs/>
          <w:sz w:val="20"/>
          <w:szCs w:val="20"/>
        </w:rPr>
        <w:t>Pzp</w:t>
      </w:r>
      <w:proofErr w:type="spellEnd"/>
      <w:r w:rsidRPr="00156A03">
        <w:rPr>
          <w:bCs/>
          <w:i/>
          <w:iCs/>
          <w:sz w:val="20"/>
          <w:szCs w:val="20"/>
        </w:rPr>
        <w:t xml:space="preserve"> oraz nie może naruszać integralności protokołu oraz jego załączników.</w:t>
      </w:r>
    </w:p>
    <w:p w14:paraId="3A15FCF0" w14:textId="57E9F888" w:rsidR="006F603A" w:rsidRDefault="00156A03" w:rsidP="007A407F">
      <w:pPr>
        <w:spacing w:before="60"/>
        <w:ind w:left="360"/>
        <w:jc w:val="both"/>
        <w:outlineLvl w:val="1"/>
        <w:rPr>
          <w:bCs/>
          <w:i/>
          <w:iCs/>
          <w:sz w:val="20"/>
          <w:szCs w:val="20"/>
        </w:rPr>
      </w:pPr>
      <w:r w:rsidRPr="00156A03">
        <w:rPr>
          <w:b/>
          <w:bCs/>
          <w:i/>
          <w:iCs/>
          <w:sz w:val="20"/>
          <w:szCs w:val="20"/>
          <w:vertAlign w:val="superscript"/>
        </w:rPr>
        <w:t xml:space="preserve">*** </w:t>
      </w:r>
      <w:r w:rsidRPr="00156A03">
        <w:rPr>
          <w:b/>
          <w:bCs/>
          <w:i/>
          <w:iCs/>
          <w:sz w:val="20"/>
          <w:szCs w:val="20"/>
        </w:rPr>
        <w:t>Wyjaśnienie:</w:t>
      </w:r>
      <w:r w:rsidRPr="00156A03">
        <w:rPr>
          <w:bCs/>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A1351B" w14:textId="06C4E138" w:rsidR="008178AF" w:rsidRDefault="008178AF" w:rsidP="002C7952">
      <w:pPr>
        <w:spacing w:before="60"/>
        <w:jc w:val="both"/>
        <w:outlineLvl w:val="1"/>
        <w:rPr>
          <w:bCs/>
          <w:i/>
          <w:iCs/>
          <w:sz w:val="20"/>
          <w:szCs w:val="20"/>
        </w:rPr>
      </w:pPr>
    </w:p>
    <w:p w14:paraId="4A00E681" w14:textId="77777777" w:rsidR="007B0B57" w:rsidRPr="007A407F" w:rsidRDefault="007B0B57" w:rsidP="002C7952">
      <w:pPr>
        <w:spacing w:before="60"/>
        <w:jc w:val="both"/>
        <w:outlineLvl w:val="1"/>
        <w:rPr>
          <w:bCs/>
          <w:i/>
          <w:i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143E714E" w14:textId="77777777" w:rsidTr="003F684D">
        <w:tc>
          <w:tcPr>
            <w:tcW w:w="9212" w:type="dxa"/>
            <w:shd w:val="pct10" w:color="auto" w:fill="auto"/>
          </w:tcPr>
          <w:p w14:paraId="7895572E" w14:textId="5F9ECAFD" w:rsidR="00595B7D" w:rsidRPr="001A6079" w:rsidRDefault="00595B7D" w:rsidP="003F684D">
            <w:pPr>
              <w:jc w:val="both"/>
              <w:rPr>
                <w:b/>
              </w:rPr>
            </w:pPr>
            <w:r w:rsidRPr="001A6079">
              <w:rPr>
                <w:b/>
              </w:rPr>
              <w:t>X</w:t>
            </w:r>
            <w:r w:rsidR="00842328">
              <w:rPr>
                <w:b/>
              </w:rPr>
              <w:t>I</w:t>
            </w:r>
            <w:r w:rsidR="006F23E6">
              <w:rPr>
                <w:b/>
              </w:rPr>
              <w:t>I</w:t>
            </w:r>
            <w:r w:rsidRPr="001A6079">
              <w:rPr>
                <w:b/>
              </w:rPr>
              <w:t xml:space="preserve"> UDZIELENIE ZAMÓWIENIA:</w:t>
            </w:r>
          </w:p>
        </w:tc>
      </w:tr>
    </w:tbl>
    <w:p w14:paraId="3A8D7EE6" w14:textId="557C4AEC" w:rsidR="00595B7D" w:rsidRPr="001A6079" w:rsidRDefault="003507CD" w:rsidP="00E96659">
      <w:pPr>
        <w:pStyle w:val="Nagwek2"/>
      </w:pPr>
      <w:r>
        <w:t>1.</w:t>
      </w:r>
      <w:r w:rsidR="008A7529">
        <w:tab/>
      </w:r>
      <w:r w:rsidR="00595B7D" w:rsidRPr="001A6079">
        <w:t>Zamówienie zostanie udzielone Wykonawcy, którego oferta odpowiada wszystkim wymaganiom określonym przez Zamawiającego i zostanie oceniona jako najkorzystn</w:t>
      </w:r>
      <w:r w:rsidR="00C84180" w:rsidRPr="001A6079">
        <w:t>iejsza</w:t>
      </w:r>
      <w:r w:rsidR="00123A32" w:rsidRPr="001A6079">
        <w:t xml:space="preserve"> </w:t>
      </w:r>
      <w:r w:rsidR="00595B7D" w:rsidRPr="001A6079">
        <w:t>w oparciu o podane kryteri</w:t>
      </w:r>
      <w:r w:rsidR="00771E83">
        <w:t>a</w:t>
      </w:r>
      <w:r w:rsidR="00595B7D" w:rsidRPr="001A6079">
        <w:t xml:space="preserve"> oceny ofert.</w:t>
      </w:r>
    </w:p>
    <w:p w14:paraId="614A14EB" w14:textId="3922B2E4" w:rsidR="00595B7D" w:rsidRDefault="008A7529" w:rsidP="00E96659">
      <w:pPr>
        <w:pStyle w:val="Nagwek2"/>
      </w:pPr>
      <w:r>
        <w:lastRenderedPageBreak/>
        <w:t>2.</w:t>
      </w:r>
      <w:r>
        <w:tab/>
      </w:r>
      <w:r w:rsidR="00595B7D" w:rsidRPr="001A6079">
        <w:t xml:space="preserve">Niezwłocznie po wyborze </w:t>
      </w:r>
      <w:r w:rsidR="00061120">
        <w:t>Wykonawcy,</w:t>
      </w:r>
      <w:r w:rsidR="00595B7D" w:rsidRPr="001A6079">
        <w:t xml:space="preserve"> Zamawiający zawiadomi Wykonawców, którzy złożyli oferty oraz zamieści wynik na stronie BIP Zamawiającego.</w:t>
      </w:r>
    </w:p>
    <w:p w14:paraId="16BD4B63" w14:textId="1842A8CB" w:rsidR="002C7952" w:rsidRDefault="002C7952" w:rsidP="00E96659">
      <w:pPr>
        <w:pStyle w:val="Nagwek2"/>
      </w:pPr>
    </w:p>
    <w:p w14:paraId="31C89917" w14:textId="77777777" w:rsidR="002C7952" w:rsidRPr="001A6079" w:rsidRDefault="002C7952" w:rsidP="00E96659">
      <w:pPr>
        <w:pStyle w:val="Nagwek2"/>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228DD5C9" w14:textId="77777777" w:rsidTr="003F684D">
        <w:tc>
          <w:tcPr>
            <w:tcW w:w="9212" w:type="dxa"/>
            <w:shd w:val="pct10" w:color="auto" w:fill="auto"/>
          </w:tcPr>
          <w:p w14:paraId="721173A1" w14:textId="69DE3495" w:rsidR="00595B7D" w:rsidRPr="001A6079" w:rsidRDefault="00595B7D" w:rsidP="003F684D">
            <w:pPr>
              <w:jc w:val="both"/>
              <w:rPr>
                <w:b/>
              </w:rPr>
            </w:pPr>
            <w:r w:rsidRPr="001A6079">
              <w:rPr>
                <w:b/>
              </w:rPr>
              <w:t>X</w:t>
            </w:r>
            <w:r w:rsidR="00C84180" w:rsidRPr="001A6079">
              <w:rPr>
                <w:b/>
              </w:rPr>
              <w:t>I</w:t>
            </w:r>
            <w:r w:rsidR="00842328">
              <w:rPr>
                <w:b/>
              </w:rPr>
              <w:t>I</w:t>
            </w:r>
            <w:r w:rsidR="006F23E6">
              <w:rPr>
                <w:b/>
              </w:rPr>
              <w:t>I</w:t>
            </w:r>
            <w:r w:rsidRPr="001A6079">
              <w:rPr>
                <w:b/>
              </w:rPr>
              <w:t xml:space="preserve"> UNIEWAŻNIENIE POSTĘPOWANIA:</w:t>
            </w:r>
          </w:p>
        </w:tc>
      </w:tr>
    </w:tbl>
    <w:p w14:paraId="364F41E2" w14:textId="0460CFB5" w:rsidR="00595B7D" w:rsidRPr="001A6079" w:rsidRDefault="008A7529" w:rsidP="008A7529">
      <w:pPr>
        <w:pStyle w:val="Nagwek2"/>
      </w:pPr>
      <w:r>
        <w:t>1.</w:t>
      </w:r>
      <w:r>
        <w:tab/>
      </w:r>
      <w:r w:rsidR="00595B7D" w:rsidRPr="001A6079">
        <w:t>Zamawiający zastrzega sobie prawo unieważnienia postępowania bez podania przyczyny.</w:t>
      </w:r>
    </w:p>
    <w:p w14:paraId="199F47FB" w14:textId="675ABD46" w:rsidR="00CD396B" w:rsidRPr="001A6079" w:rsidRDefault="008A7529" w:rsidP="008A7529">
      <w:pPr>
        <w:pStyle w:val="Nagwek2"/>
      </w:pPr>
      <w:r>
        <w:t>2.</w:t>
      </w:r>
      <w:r>
        <w:tab/>
      </w:r>
      <w:r w:rsidR="00595B7D" w:rsidRPr="001A6079">
        <w:t>Zamawiający odrzuc</w:t>
      </w:r>
      <w:r>
        <w:t>i</w:t>
      </w:r>
      <w:r w:rsidR="00595B7D" w:rsidRPr="001A6079">
        <w:t xml:space="preserve"> oferty, </w:t>
      </w:r>
      <w:r w:rsidR="00EB5F2B" w:rsidRPr="001A6079">
        <w:t>któr</w:t>
      </w:r>
      <w:r w:rsidR="00140F4C">
        <w:t>e</w:t>
      </w:r>
      <w:r w:rsidR="00EB5F2B" w:rsidRPr="001A6079">
        <w:t xml:space="preserve"> nie spełni</w:t>
      </w:r>
      <w:r w:rsidR="00140F4C">
        <w:t>ą</w:t>
      </w:r>
      <w:r w:rsidR="00EB5F2B" w:rsidRPr="001A6079">
        <w:t xml:space="preserve"> warunków udziału w postępowaniu oraz nie spełni</w:t>
      </w:r>
      <w:r w:rsidR="00140F4C">
        <w:t>ą</w:t>
      </w:r>
      <w:r w:rsidR="00EB5F2B" w:rsidRPr="001A6079">
        <w:t xml:space="preserve"> </w:t>
      </w:r>
      <w:r w:rsidR="00CD396B" w:rsidRPr="001A6079">
        <w:t>wymagań opisu przedmiotu zamówie</w:t>
      </w:r>
      <w:r w:rsidR="00B96DE9">
        <w:t xml:space="preserve">nia wskazanych w Załączniku nr </w:t>
      </w:r>
      <w:r w:rsidR="004B00F5">
        <w:t>2</w:t>
      </w:r>
      <w:r w:rsidR="00CD396B" w:rsidRPr="001A6079">
        <w:t xml:space="preserve">. </w:t>
      </w:r>
    </w:p>
    <w:p w14:paraId="0E992999" w14:textId="411AB517" w:rsidR="00595B7D" w:rsidRDefault="008A7529" w:rsidP="008A7529">
      <w:pPr>
        <w:pStyle w:val="Nagwek2"/>
      </w:pPr>
      <w:r>
        <w:t>3.</w:t>
      </w:r>
      <w:r>
        <w:tab/>
      </w:r>
      <w:r w:rsidR="00595B7D" w:rsidRPr="001A6079">
        <w:t xml:space="preserve">Informację </w:t>
      </w:r>
      <w:r w:rsidR="00177B48" w:rsidRPr="001A6079">
        <w:t xml:space="preserve">o </w:t>
      </w:r>
      <w:r w:rsidR="00595B7D" w:rsidRPr="001A6079">
        <w:t>unieważnieniu postępowania Zamawiający zamieści na swojej stronie internetowej.</w:t>
      </w:r>
    </w:p>
    <w:p w14:paraId="38A1FE96" w14:textId="77777777" w:rsidR="008A7529" w:rsidRDefault="008A7529" w:rsidP="008A7529">
      <w:pPr>
        <w:pStyle w:val="Nagwek2"/>
      </w:pPr>
    </w:p>
    <w:p w14:paraId="24DD9C04" w14:textId="77777777" w:rsidR="00842328" w:rsidRPr="001A6079" w:rsidRDefault="00842328" w:rsidP="00E96659">
      <w:pPr>
        <w:pStyle w:val="Nagwek2"/>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A01E0F" w:rsidRPr="001A6079" w14:paraId="5A84139D" w14:textId="77777777" w:rsidTr="000E5044">
        <w:tc>
          <w:tcPr>
            <w:tcW w:w="9212" w:type="dxa"/>
            <w:shd w:val="pct10" w:color="auto" w:fill="auto"/>
          </w:tcPr>
          <w:p w14:paraId="64B6F93A" w14:textId="6B55A73A" w:rsidR="00A01E0F" w:rsidRPr="001A6079" w:rsidRDefault="00A01E0F" w:rsidP="00A01E0F">
            <w:pPr>
              <w:jc w:val="both"/>
              <w:rPr>
                <w:b/>
              </w:rPr>
            </w:pPr>
            <w:r w:rsidRPr="001A6079">
              <w:rPr>
                <w:b/>
              </w:rPr>
              <w:t>X</w:t>
            </w:r>
            <w:r w:rsidR="006F23E6">
              <w:rPr>
                <w:b/>
              </w:rPr>
              <w:t>IV</w:t>
            </w:r>
            <w:r w:rsidRPr="001A6079">
              <w:rPr>
                <w:b/>
              </w:rPr>
              <w:t xml:space="preserve"> ISTOTNE POSTANOWIENIA UMOWY:</w:t>
            </w:r>
          </w:p>
        </w:tc>
      </w:tr>
    </w:tbl>
    <w:p w14:paraId="21954910" w14:textId="0CFE6FF7" w:rsidR="003A79B6" w:rsidRDefault="00A01E0F" w:rsidP="00E96659">
      <w:pPr>
        <w:pStyle w:val="Nagwek2"/>
      </w:pPr>
      <w:r w:rsidRPr="001A6079">
        <w:t xml:space="preserve">Postanowienia umowy są zawarte </w:t>
      </w:r>
      <w:r w:rsidRPr="00BF197D">
        <w:rPr>
          <w:color w:val="000000" w:themeColor="text1"/>
        </w:rPr>
        <w:t xml:space="preserve">w </w:t>
      </w:r>
      <w:r w:rsidR="00BF197D" w:rsidRPr="00BF197D">
        <w:rPr>
          <w:color w:val="000000" w:themeColor="text1"/>
        </w:rPr>
        <w:t>projekci</w:t>
      </w:r>
      <w:r w:rsidRPr="00BF197D">
        <w:rPr>
          <w:color w:val="000000" w:themeColor="text1"/>
        </w:rPr>
        <w:t>e umo</w:t>
      </w:r>
      <w:r w:rsidR="003B7318" w:rsidRPr="00BF197D">
        <w:rPr>
          <w:color w:val="000000" w:themeColor="text1"/>
        </w:rPr>
        <w:t>wy</w:t>
      </w:r>
      <w:r w:rsidR="003012CB" w:rsidRPr="001A6079">
        <w:t xml:space="preserve">, który stanowi załącznik nr </w:t>
      </w:r>
      <w:r w:rsidR="00BF197D">
        <w:t>4</w:t>
      </w:r>
      <w:r w:rsidRPr="001A6079">
        <w:t xml:space="preserve"> do OWZ.</w:t>
      </w:r>
    </w:p>
    <w:p w14:paraId="0CCD835C" w14:textId="77777777" w:rsidR="0085587E" w:rsidRPr="001A6079" w:rsidRDefault="0085587E" w:rsidP="00E96659">
      <w:pPr>
        <w:pStyle w:val="Nagwek2"/>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3AEC3CF8" w14:textId="77777777" w:rsidTr="003F684D">
        <w:tc>
          <w:tcPr>
            <w:tcW w:w="9212" w:type="dxa"/>
            <w:shd w:val="pct10" w:color="auto" w:fill="auto"/>
          </w:tcPr>
          <w:p w14:paraId="7720A87A" w14:textId="4FFD5694" w:rsidR="00595B7D" w:rsidRPr="001A6079" w:rsidRDefault="00595B7D" w:rsidP="003F684D">
            <w:pPr>
              <w:jc w:val="both"/>
              <w:rPr>
                <w:b/>
              </w:rPr>
            </w:pPr>
            <w:r w:rsidRPr="001A6079">
              <w:rPr>
                <w:b/>
              </w:rPr>
              <w:t>X</w:t>
            </w:r>
            <w:r w:rsidR="00842328">
              <w:rPr>
                <w:b/>
              </w:rPr>
              <w:t>V</w:t>
            </w:r>
            <w:r w:rsidRPr="001A6079">
              <w:rPr>
                <w:b/>
              </w:rPr>
              <w:t xml:space="preserve"> POUCZENIE O ŚRODKACH OCHRONY PRAWNEJ:</w:t>
            </w:r>
          </w:p>
        </w:tc>
      </w:tr>
    </w:tbl>
    <w:p w14:paraId="2C75294B" w14:textId="067799CC" w:rsidR="00DA21B9" w:rsidRDefault="00043ED0" w:rsidP="00E96659">
      <w:pPr>
        <w:pStyle w:val="Nagwek2"/>
      </w:pPr>
      <w:r w:rsidRPr="001A6079">
        <w:t xml:space="preserve">Do spraw nieuregulowanych w niniejszym OWZ mają zastosowanie przepisy </w:t>
      </w:r>
      <w:r w:rsidR="00DA21B9">
        <w:t>ustawy z dnia 23 kwietnia 1964 r. Kodeks Cywilny</w:t>
      </w:r>
      <w:r w:rsidR="00AE2F48">
        <w:t>.</w:t>
      </w:r>
    </w:p>
    <w:p w14:paraId="25BDDBDE" w14:textId="77777777" w:rsidR="00DA21B9" w:rsidRDefault="00DA21B9" w:rsidP="00E96659">
      <w:pPr>
        <w:pStyle w:val="Nagwek2"/>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12"/>
      </w:tblGrid>
      <w:tr w:rsidR="00595B7D" w:rsidRPr="001A6079" w14:paraId="41E48D14" w14:textId="77777777" w:rsidTr="003F684D">
        <w:trPr>
          <w:trHeight w:val="318"/>
        </w:trPr>
        <w:tc>
          <w:tcPr>
            <w:tcW w:w="9212" w:type="dxa"/>
            <w:shd w:val="pct10" w:color="auto" w:fill="auto"/>
          </w:tcPr>
          <w:p w14:paraId="55087E5D" w14:textId="44EF4501" w:rsidR="00595B7D" w:rsidRPr="00C347FF" w:rsidRDefault="00842328" w:rsidP="00E96659">
            <w:pPr>
              <w:pStyle w:val="Nagwek2"/>
            </w:pPr>
            <w:r w:rsidRPr="00C347FF">
              <w:t>X</w:t>
            </w:r>
            <w:r w:rsidR="00A01E0F" w:rsidRPr="00C347FF">
              <w:t>V</w:t>
            </w:r>
            <w:r w:rsidR="006F23E6">
              <w:t>I</w:t>
            </w:r>
            <w:r w:rsidR="00595B7D" w:rsidRPr="00C347FF">
              <w:t xml:space="preserve"> ZAŁĄCZNIKI:</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685"/>
      </w:tblGrid>
      <w:tr w:rsidR="00595B7D" w:rsidRPr="001A6079" w14:paraId="209662E9"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78050331" w14:textId="77777777" w:rsidR="00595B7D" w:rsidRPr="001A6079" w:rsidRDefault="00595B7D" w:rsidP="00891F22">
            <w:pPr>
              <w:spacing w:line="276" w:lineRule="auto"/>
              <w:rPr>
                <w:b/>
                <w:caps/>
              </w:rPr>
            </w:pPr>
            <w:r w:rsidRPr="001A6079">
              <w:rPr>
                <w:b/>
                <w:caps/>
              </w:rPr>
              <w:t xml:space="preserve">Lp. </w:t>
            </w:r>
          </w:p>
        </w:tc>
        <w:tc>
          <w:tcPr>
            <w:tcW w:w="8685" w:type="dxa"/>
            <w:tcBorders>
              <w:top w:val="single" w:sz="4" w:space="0" w:color="auto"/>
              <w:left w:val="single" w:sz="4" w:space="0" w:color="auto"/>
              <w:bottom w:val="single" w:sz="4" w:space="0" w:color="auto"/>
              <w:right w:val="single" w:sz="4" w:space="0" w:color="auto"/>
            </w:tcBorders>
          </w:tcPr>
          <w:p w14:paraId="73586137" w14:textId="77777777" w:rsidR="00595B7D" w:rsidRPr="001A6079" w:rsidRDefault="00595B7D" w:rsidP="00891F22">
            <w:pPr>
              <w:spacing w:line="276" w:lineRule="auto"/>
              <w:rPr>
                <w:b/>
                <w:caps/>
              </w:rPr>
            </w:pPr>
            <w:r w:rsidRPr="001A6079">
              <w:rPr>
                <w:b/>
                <w:caps/>
              </w:rPr>
              <w:t>Nazwa załącznika</w:t>
            </w:r>
          </w:p>
        </w:tc>
      </w:tr>
      <w:tr w:rsidR="00595B7D" w:rsidRPr="001A6079" w14:paraId="06C843B7"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445D35B9" w14:textId="77777777" w:rsidR="00595B7D" w:rsidRPr="001A6079" w:rsidRDefault="00595B7D" w:rsidP="00891F22">
            <w:pPr>
              <w:spacing w:line="276" w:lineRule="auto"/>
              <w:jc w:val="center"/>
              <w:rPr>
                <w:caps/>
              </w:rPr>
            </w:pPr>
            <w:r w:rsidRPr="001A6079">
              <w:rPr>
                <w:caps/>
              </w:rPr>
              <w:t>1</w:t>
            </w:r>
          </w:p>
        </w:tc>
        <w:tc>
          <w:tcPr>
            <w:tcW w:w="8685" w:type="dxa"/>
            <w:tcBorders>
              <w:top w:val="single" w:sz="4" w:space="0" w:color="auto"/>
              <w:left w:val="single" w:sz="4" w:space="0" w:color="auto"/>
              <w:bottom w:val="single" w:sz="4" w:space="0" w:color="auto"/>
              <w:right w:val="single" w:sz="4" w:space="0" w:color="auto"/>
            </w:tcBorders>
          </w:tcPr>
          <w:p w14:paraId="46E2D312" w14:textId="77777777" w:rsidR="00595B7D" w:rsidRPr="001A6079" w:rsidRDefault="00595B7D" w:rsidP="00891F22">
            <w:pPr>
              <w:spacing w:line="276" w:lineRule="auto"/>
              <w:rPr>
                <w:caps/>
              </w:rPr>
            </w:pPr>
            <w:r w:rsidRPr="001A6079">
              <w:rPr>
                <w:caps/>
              </w:rPr>
              <w:t>FORMULARZ OFERTY</w:t>
            </w:r>
          </w:p>
        </w:tc>
      </w:tr>
      <w:tr w:rsidR="00595B7D" w:rsidRPr="001A6079" w14:paraId="142950B3"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4BDA85B7" w14:textId="77777777" w:rsidR="00595B7D" w:rsidRPr="001A6079" w:rsidRDefault="009E4AEE" w:rsidP="00891F22">
            <w:pPr>
              <w:spacing w:line="276" w:lineRule="auto"/>
              <w:jc w:val="center"/>
              <w:rPr>
                <w:caps/>
              </w:rPr>
            </w:pPr>
            <w:r w:rsidRPr="001A6079">
              <w:rPr>
                <w:caps/>
              </w:rPr>
              <w:t>2</w:t>
            </w:r>
          </w:p>
        </w:tc>
        <w:tc>
          <w:tcPr>
            <w:tcW w:w="8685" w:type="dxa"/>
            <w:tcBorders>
              <w:top w:val="single" w:sz="4" w:space="0" w:color="auto"/>
              <w:left w:val="single" w:sz="4" w:space="0" w:color="auto"/>
              <w:bottom w:val="single" w:sz="4" w:space="0" w:color="auto"/>
              <w:right w:val="single" w:sz="4" w:space="0" w:color="auto"/>
            </w:tcBorders>
          </w:tcPr>
          <w:p w14:paraId="1948AD34" w14:textId="46A1E968" w:rsidR="00595B7D" w:rsidRPr="001A6079" w:rsidRDefault="00C65B63" w:rsidP="00891F22">
            <w:pPr>
              <w:spacing w:line="276" w:lineRule="auto"/>
              <w:rPr>
                <w:caps/>
              </w:rPr>
            </w:pPr>
            <w:r>
              <w:rPr>
                <w:caps/>
              </w:rPr>
              <w:t>SZCZEGÓŁOWY OPIS PRZEDMIOTU ZAMÓWIENIA</w:t>
            </w:r>
          </w:p>
        </w:tc>
      </w:tr>
      <w:tr w:rsidR="004E288B" w:rsidRPr="001A6079" w14:paraId="11319186"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575571A8" w14:textId="1A9520D2" w:rsidR="004E288B" w:rsidRPr="001A6079" w:rsidRDefault="002C7952" w:rsidP="004E288B">
            <w:pPr>
              <w:spacing w:line="276" w:lineRule="auto"/>
              <w:jc w:val="center"/>
              <w:rPr>
                <w:caps/>
              </w:rPr>
            </w:pPr>
            <w:r>
              <w:rPr>
                <w:caps/>
              </w:rPr>
              <w:t>3</w:t>
            </w:r>
          </w:p>
        </w:tc>
        <w:tc>
          <w:tcPr>
            <w:tcW w:w="8685" w:type="dxa"/>
            <w:tcBorders>
              <w:top w:val="single" w:sz="4" w:space="0" w:color="auto"/>
              <w:left w:val="single" w:sz="4" w:space="0" w:color="auto"/>
              <w:bottom w:val="single" w:sz="4" w:space="0" w:color="auto"/>
              <w:right w:val="single" w:sz="4" w:space="0" w:color="auto"/>
            </w:tcBorders>
          </w:tcPr>
          <w:p w14:paraId="03F60BDB" w14:textId="48796215" w:rsidR="004E288B" w:rsidRPr="001A6079" w:rsidRDefault="00C65B63" w:rsidP="004E288B">
            <w:pPr>
              <w:spacing w:line="276" w:lineRule="auto"/>
              <w:rPr>
                <w:caps/>
              </w:rPr>
            </w:pPr>
            <w:r>
              <w:rPr>
                <w:caps/>
              </w:rPr>
              <w:t>KALKULACJA CENOWA</w:t>
            </w:r>
          </w:p>
        </w:tc>
      </w:tr>
      <w:tr w:rsidR="004E288B" w:rsidRPr="001A6079" w14:paraId="6C5F3C46" w14:textId="77777777" w:rsidTr="004E288B">
        <w:trPr>
          <w:cantSplit/>
          <w:trHeight w:val="70"/>
        </w:trPr>
        <w:tc>
          <w:tcPr>
            <w:tcW w:w="671" w:type="dxa"/>
            <w:tcBorders>
              <w:top w:val="single" w:sz="4" w:space="0" w:color="auto"/>
              <w:left w:val="single" w:sz="4" w:space="0" w:color="auto"/>
              <w:bottom w:val="single" w:sz="4" w:space="0" w:color="auto"/>
              <w:right w:val="single" w:sz="4" w:space="0" w:color="auto"/>
            </w:tcBorders>
          </w:tcPr>
          <w:p w14:paraId="35A887AA" w14:textId="24BB32CA" w:rsidR="004E288B" w:rsidRPr="001A6079" w:rsidRDefault="002C7952" w:rsidP="004E288B">
            <w:pPr>
              <w:spacing w:line="276" w:lineRule="auto"/>
              <w:jc w:val="center"/>
              <w:rPr>
                <w:caps/>
              </w:rPr>
            </w:pPr>
            <w:r>
              <w:rPr>
                <w:caps/>
              </w:rPr>
              <w:t>4</w:t>
            </w:r>
          </w:p>
        </w:tc>
        <w:tc>
          <w:tcPr>
            <w:tcW w:w="8685" w:type="dxa"/>
            <w:tcBorders>
              <w:top w:val="single" w:sz="4" w:space="0" w:color="auto"/>
              <w:left w:val="single" w:sz="4" w:space="0" w:color="auto"/>
              <w:bottom w:val="single" w:sz="4" w:space="0" w:color="auto"/>
              <w:right w:val="single" w:sz="4" w:space="0" w:color="auto"/>
            </w:tcBorders>
          </w:tcPr>
          <w:p w14:paraId="1D695143" w14:textId="2D58E3DF" w:rsidR="004E288B" w:rsidRPr="001A6079" w:rsidRDefault="00C65B63" w:rsidP="004E288B">
            <w:pPr>
              <w:spacing w:line="276" w:lineRule="auto"/>
              <w:rPr>
                <w:caps/>
              </w:rPr>
            </w:pPr>
            <w:r>
              <w:rPr>
                <w:caps/>
              </w:rPr>
              <w:t>PROJEKT UMOWY</w:t>
            </w:r>
          </w:p>
        </w:tc>
      </w:tr>
      <w:tr w:rsidR="004E288B" w:rsidRPr="001A6079" w14:paraId="6B00C203"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358AC932" w14:textId="709117E5" w:rsidR="004E288B" w:rsidRPr="001A6079" w:rsidRDefault="00E71269" w:rsidP="004E288B">
            <w:pPr>
              <w:spacing w:line="276" w:lineRule="auto"/>
              <w:jc w:val="center"/>
              <w:rPr>
                <w:caps/>
              </w:rPr>
            </w:pPr>
            <w:r>
              <w:rPr>
                <w:caps/>
              </w:rPr>
              <w:t>5</w:t>
            </w:r>
          </w:p>
        </w:tc>
        <w:tc>
          <w:tcPr>
            <w:tcW w:w="8685" w:type="dxa"/>
            <w:tcBorders>
              <w:top w:val="single" w:sz="4" w:space="0" w:color="auto"/>
              <w:left w:val="single" w:sz="4" w:space="0" w:color="auto"/>
              <w:bottom w:val="single" w:sz="4" w:space="0" w:color="auto"/>
              <w:right w:val="single" w:sz="4" w:space="0" w:color="auto"/>
            </w:tcBorders>
          </w:tcPr>
          <w:p w14:paraId="285549E6" w14:textId="1F803F7D" w:rsidR="004E288B" w:rsidRPr="001A6079" w:rsidRDefault="00C65B63" w:rsidP="004E288B">
            <w:pPr>
              <w:spacing w:line="276" w:lineRule="auto"/>
              <w:rPr>
                <w:caps/>
              </w:rPr>
            </w:pPr>
            <w:r>
              <w:rPr>
                <w:caps/>
              </w:rPr>
              <w:t>WARUNKI GWARANCJI</w:t>
            </w:r>
          </w:p>
        </w:tc>
      </w:tr>
      <w:tr w:rsidR="00281C96" w:rsidRPr="001A6079" w14:paraId="4CE24A45"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493C9E7E" w14:textId="270B0C0B" w:rsidR="00281C96" w:rsidRDefault="00E71269" w:rsidP="004E288B">
            <w:pPr>
              <w:spacing w:line="276" w:lineRule="auto"/>
              <w:jc w:val="center"/>
              <w:rPr>
                <w:caps/>
              </w:rPr>
            </w:pPr>
            <w:r>
              <w:rPr>
                <w:caps/>
              </w:rPr>
              <w:t>6</w:t>
            </w:r>
          </w:p>
        </w:tc>
        <w:tc>
          <w:tcPr>
            <w:tcW w:w="8685" w:type="dxa"/>
            <w:tcBorders>
              <w:top w:val="single" w:sz="4" w:space="0" w:color="auto"/>
              <w:left w:val="single" w:sz="4" w:space="0" w:color="auto"/>
              <w:bottom w:val="single" w:sz="4" w:space="0" w:color="auto"/>
              <w:right w:val="single" w:sz="4" w:space="0" w:color="auto"/>
            </w:tcBorders>
          </w:tcPr>
          <w:p w14:paraId="359915B3" w14:textId="7A3F313D" w:rsidR="00281C96" w:rsidRPr="001A6079" w:rsidRDefault="00660984" w:rsidP="004E288B">
            <w:pPr>
              <w:spacing w:line="276" w:lineRule="auto"/>
              <w:rPr>
                <w:caps/>
              </w:rPr>
            </w:pPr>
            <w:r>
              <w:rPr>
                <w:caps/>
              </w:rPr>
              <w:t xml:space="preserve">WYKAZ </w:t>
            </w:r>
            <w:r w:rsidR="00281C96">
              <w:rPr>
                <w:caps/>
              </w:rPr>
              <w:t>DOSTAW</w:t>
            </w:r>
            <w:r>
              <w:rPr>
                <w:caps/>
              </w:rPr>
              <w:t xml:space="preserve"> </w:t>
            </w:r>
          </w:p>
        </w:tc>
      </w:tr>
      <w:tr w:rsidR="0069162A" w:rsidRPr="001A6079" w14:paraId="6BED2D9E" w14:textId="77777777" w:rsidTr="00CD396B">
        <w:trPr>
          <w:cantSplit/>
        </w:trPr>
        <w:tc>
          <w:tcPr>
            <w:tcW w:w="671" w:type="dxa"/>
            <w:tcBorders>
              <w:top w:val="single" w:sz="4" w:space="0" w:color="auto"/>
              <w:left w:val="single" w:sz="4" w:space="0" w:color="auto"/>
              <w:bottom w:val="single" w:sz="4" w:space="0" w:color="auto"/>
              <w:right w:val="single" w:sz="4" w:space="0" w:color="auto"/>
            </w:tcBorders>
          </w:tcPr>
          <w:p w14:paraId="582C75D3" w14:textId="04FBEB2E" w:rsidR="0069162A" w:rsidRDefault="0069162A" w:rsidP="004E288B">
            <w:pPr>
              <w:spacing w:line="276" w:lineRule="auto"/>
              <w:jc w:val="center"/>
              <w:rPr>
                <w:caps/>
              </w:rPr>
            </w:pPr>
            <w:r>
              <w:rPr>
                <w:caps/>
              </w:rPr>
              <w:t>7</w:t>
            </w:r>
          </w:p>
        </w:tc>
        <w:tc>
          <w:tcPr>
            <w:tcW w:w="8685" w:type="dxa"/>
            <w:tcBorders>
              <w:top w:val="single" w:sz="4" w:space="0" w:color="auto"/>
              <w:left w:val="single" w:sz="4" w:space="0" w:color="auto"/>
              <w:bottom w:val="single" w:sz="4" w:space="0" w:color="auto"/>
              <w:right w:val="single" w:sz="4" w:space="0" w:color="auto"/>
            </w:tcBorders>
          </w:tcPr>
          <w:p w14:paraId="3CB0F67F" w14:textId="4F7A0306" w:rsidR="0069162A" w:rsidRDefault="0069162A" w:rsidP="004E288B">
            <w:pPr>
              <w:spacing w:line="276" w:lineRule="auto"/>
              <w:rPr>
                <w:caps/>
              </w:rPr>
            </w:pPr>
            <w:r>
              <w:rPr>
                <w:caps/>
              </w:rPr>
              <w:t>ZOBOWIĄZANIE</w:t>
            </w:r>
          </w:p>
        </w:tc>
      </w:tr>
    </w:tbl>
    <w:p w14:paraId="4CDA94CC" w14:textId="77777777" w:rsidR="00281C96" w:rsidRDefault="00281C96" w:rsidP="006F603A">
      <w:pPr>
        <w:jc w:val="center"/>
        <w:rPr>
          <w:b/>
        </w:rPr>
      </w:pPr>
    </w:p>
    <w:p w14:paraId="122527A3" w14:textId="77777777" w:rsidR="00281C96" w:rsidRDefault="00281C96" w:rsidP="006F603A">
      <w:pPr>
        <w:jc w:val="center"/>
        <w:rPr>
          <w:b/>
        </w:rPr>
      </w:pPr>
    </w:p>
    <w:p w14:paraId="3B4FF111" w14:textId="788B46B9" w:rsidR="006F603A" w:rsidRDefault="00AD6C24" w:rsidP="006F603A">
      <w:pPr>
        <w:jc w:val="center"/>
        <w:rPr>
          <w:b/>
        </w:rPr>
      </w:pPr>
      <w:r w:rsidRPr="001A6079">
        <w:rPr>
          <w:b/>
        </w:rPr>
        <w:t xml:space="preserve">        </w:t>
      </w:r>
    </w:p>
    <w:p w14:paraId="09A9864A" w14:textId="589A05A9" w:rsidR="007A407F" w:rsidRDefault="007A407F" w:rsidP="007A407F">
      <w:pPr>
        <w:jc w:val="center"/>
        <w:rPr>
          <w:b/>
        </w:rPr>
      </w:pPr>
      <w:r>
        <w:rPr>
          <w:b/>
        </w:rPr>
        <w:t xml:space="preserve">                                             ZATWIERDZAM</w:t>
      </w:r>
    </w:p>
    <w:p w14:paraId="47917B35" w14:textId="77777777" w:rsidR="007A407F" w:rsidRDefault="007A407F" w:rsidP="007A407F">
      <w:pPr>
        <w:ind w:left="2832"/>
        <w:jc w:val="center"/>
        <w:rPr>
          <w:b/>
        </w:rPr>
      </w:pPr>
      <w:r>
        <w:rPr>
          <w:b/>
        </w:rPr>
        <w:t xml:space="preserve">Kierownik Działu Aparatury </w:t>
      </w:r>
    </w:p>
    <w:p w14:paraId="33306E2E" w14:textId="77777777" w:rsidR="007A407F" w:rsidRDefault="007A407F" w:rsidP="007A407F">
      <w:pPr>
        <w:ind w:left="2124" w:firstLine="708"/>
        <w:jc w:val="center"/>
        <w:rPr>
          <w:b/>
        </w:rPr>
      </w:pPr>
      <w:r>
        <w:rPr>
          <w:b/>
        </w:rPr>
        <w:t>Naukowo- Badawczej i Dydaktycznej</w:t>
      </w:r>
    </w:p>
    <w:p w14:paraId="63FFB0F4" w14:textId="77777777" w:rsidR="007A407F" w:rsidRDefault="007A407F" w:rsidP="007A407F">
      <w:pPr>
        <w:jc w:val="center"/>
        <w:rPr>
          <w:b/>
        </w:rPr>
      </w:pPr>
    </w:p>
    <w:p w14:paraId="63345D1A" w14:textId="77777777" w:rsidR="007A407F" w:rsidRDefault="007A407F" w:rsidP="007A407F">
      <w:pPr>
        <w:jc w:val="center"/>
        <w:rPr>
          <w:b/>
        </w:rPr>
      </w:pPr>
    </w:p>
    <w:p w14:paraId="6AE48DD4" w14:textId="77777777" w:rsidR="007A407F" w:rsidRDefault="007A407F" w:rsidP="007A407F">
      <w:pPr>
        <w:ind w:left="2124" w:firstLine="708"/>
        <w:jc w:val="center"/>
        <w:rPr>
          <w:b/>
        </w:rPr>
      </w:pPr>
      <w:r>
        <w:rPr>
          <w:b/>
        </w:rPr>
        <w:t xml:space="preserve">mgr inż. Anna </w:t>
      </w:r>
      <w:proofErr w:type="spellStart"/>
      <w:r>
        <w:rPr>
          <w:b/>
        </w:rPr>
        <w:t>Meller</w:t>
      </w:r>
      <w:proofErr w:type="spellEnd"/>
    </w:p>
    <w:p w14:paraId="79F4B2EF" w14:textId="2760EC43" w:rsidR="00A03712" w:rsidRPr="00A03712" w:rsidRDefault="00A03712" w:rsidP="00A03712">
      <w:pPr>
        <w:rPr>
          <w:vertAlign w:val="superscript"/>
        </w:rPr>
      </w:pPr>
    </w:p>
    <w:p w14:paraId="0FBFE43D" w14:textId="3E99C235" w:rsidR="00E15977" w:rsidRDefault="00E15977" w:rsidP="00BA4B97">
      <w:pPr>
        <w:rPr>
          <w:vertAlign w:val="superscript"/>
        </w:rPr>
      </w:pPr>
    </w:p>
    <w:sectPr w:rsidR="00E15977" w:rsidSect="003739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EA68" w14:textId="77777777" w:rsidR="003F61FB" w:rsidRDefault="003F61FB" w:rsidP="00232AF6">
      <w:r>
        <w:separator/>
      </w:r>
    </w:p>
  </w:endnote>
  <w:endnote w:type="continuationSeparator" w:id="0">
    <w:p w14:paraId="05C6F3BB" w14:textId="77777777" w:rsidR="003F61FB" w:rsidRDefault="003F61FB" w:rsidP="0023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309475"/>
      <w:docPartObj>
        <w:docPartGallery w:val="Page Numbers (Bottom of Page)"/>
        <w:docPartUnique/>
      </w:docPartObj>
    </w:sdtPr>
    <w:sdtEndPr/>
    <w:sdtContent>
      <w:p w14:paraId="1FF1413C" w14:textId="6895C882" w:rsidR="000874BA" w:rsidRDefault="000874BA">
        <w:pPr>
          <w:pStyle w:val="Stopka"/>
          <w:jc w:val="right"/>
        </w:pPr>
        <w:r>
          <w:fldChar w:fldCharType="begin"/>
        </w:r>
        <w:r>
          <w:instrText>PAGE   \* MERGEFORMAT</w:instrText>
        </w:r>
        <w:r>
          <w:fldChar w:fldCharType="separate"/>
        </w:r>
        <w:r w:rsidR="00A95E89">
          <w:rPr>
            <w:noProof/>
          </w:rPr>
          <w:t>5</w:t>
        </w:r>
        <w:r>
          <w:fldChar w:fldCharType="end"/>
        </w:r>
      </w:p>
    </w:sdtContent>
  </w:sdt>
  <w:p w14:paraId="05606641" w14:textId="77777777" w:rsidR="000874BA" w:rsidRDefault="000874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B4E6" w14:textId="77777777" w:rsidR="003F61FB" w:rsidRDefault="003F61FB" w:rsidP="00232AF6">
      <w:r>
        <w:separator/>
      </w:r>
    </w:p>
  </w:footnote>
  <w:footnote w:type="continuationSeparator" w:id="0">
    <w:p w14:paraId="202BB541" w14:textId="77777777" w:rsidR="003F61FB" w:rsidRDefault="003F61FB" w:rsidP="0023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BD4475A2"/>
    <w:name w:val="WW8Num2"/>
    <w:lvl w:ilvl="0">
      <w:start w:val="1"/>
      <w:numFmt w:val="lowerLetter"/>
      <w:lvlText w:val="%1)"/>
      <w:lvlJc w:val="left"/>
      <w:pPr>
        <w:tabs>
          <w:tab w:val="num" w:pos="720"/>
        </w:tabs>
        <w:ind w:left="720" w:hanging="360"/>
      </w:pPr>
      <w:rPr>
        <w:rFonts w:ascii="Times New Roman" w:eastAsia="Calibri" w:hAnsi="Times New Roman" w:cs="Times New Roman"/>
        <w:sz w:val="20"/>
        <w:szCs w:val="20"/>
        <w:lang w:val="en-US"/>
      </w:rPr>
    </w:lvl>
  </w:abstractNum>
  <w:abstractNum w:abstractNumId="1" w15:restartNumberingAfterBreak="0">
    <w:nsid w:val="00000004"/>
    <w:multiLevelType w:val="singleLevel"/>
    <w:tmpl w:val="739ECDF6"/>
    <w:name w:val="WW8Num4"/>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1B247B3"/>
    <w:multiLevelType w:val="hybridMultilevel"/>
    <w:tmpl w:val="516043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641B5"/>
    <w:multiLevelType w:val="hybridMultilevel"/>
    <w:tmpl w:val="29388D9C"/>
    <w:lvl w:ilvl="0" w:tplc="1B587A4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B777730"/>
    <w:multiLevelType w:val="hybridMultilevel"/>
    <w:tmpl w:val="9CC008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D44394"/>
    <w:multiLevelType w:val="hybridMultilevel"/>
    <w:tmpl w:val="ABC2C4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06E0D8D"/>
    <w:multiLevelType w:val="hybridMultilevel"/>
    <w:tmpl w:val="DB2A8E74"/>
    <w:lvl w:ilvl="0" w:tplc="62A60F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E70E2A"/>
    <w:multiLevelType w:val="hybridMultilevel"/>
    <w:tmpl w:val="0A2475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44692F"/>
    <w:multiLevelType w:val="hybridMultilevel"/>
    <w:tmpl w:val="ED32339C"/>
    <w:lvl w:ilvl="0" w:tplc="479CBA6A">
      <w:start w:val="1"/>
      <w:numFmt w:val="bullet"/>
      <w:lvlText w:val=""/>
      <w:lvlJc w:val="left"/>
      <w:pPr>
        <w:ind w:left="1814" w:hanging="360"/>
      </w:pPr>
      <w:rPr>
        <w:rFonts w:ascii="Symbol" w:hAnsi="Symbol"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9" w15:restartNumberingAfterBreak="0">
    <w:nsid w:val="1A196880"/>
    <w:multiLevelType w:val="hybridMultilevel"/>
    <w:tmpl w:val="A9ACE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E770372"/>
    <w:multiLevelType w:val="hybridMultilevel"/>
    <w:tmpl w:val="8D4C40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5138B2"/>
    <w:multiLevelType w:val="hybridMultilevel"/>
    <w:tmpl w:val="A8B80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C4B773C"/>
    <w:multiLevelType w:val="hybridMultilevel"/>
    <w:tmpl w:val="0CDCD96A"/>
    <w:lvl w:ilvl="0" w:tplc="04150017">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5" w15:restartNumberingAfterBreak="0">
    <w:nsid w:val="2C5C79D9"/>
    <w:multiLevelType w:val="hybridMultilevel"/>
    <w:tmpl w:val="4BC09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F30D2"/>
    <w:multiLevelType w:val="hybridMultilevel"/>
    <w:tmpl w:val="52B68E18"/>
    <w:lvl w:ilvl="0" w:tplc="75DE3BFC">
      <w:start w:val="1"/>
      <w:numFmt w:val="decimal"/>
      <w:lvlText w:val="%1."/>
      <w:lvlJc w:val="left"/>
      <w:pPr>
        <w:tabs>
          <w:tab w:val="num" w:pos="734"/>
        </w:tabs>
        <w:ind w:left="734" w:hanging="360"/>
      </w:pPr>
      <w:rPr>
        <w:b w:val="0"/>
      </w:rPr>
    </w:lvl>
    <w:lvl w:ilvl="1" w:tplc="08EC99B0">
      <w:start w:val="15"/>
      <w:numFmt w:val="decimal"/>
      <w:lvlText w:val="%2."/>
      <w:lvlJc w:val="left"/>
      <w:pPr>
        <w:tabs>
          <w:tab w:val="num" w:pos="1454"/>
        </w:tabs>
        <w:ind w:left="1454" w:hanging="360"/>
      </w:pPr>
    </w:lvl>
    <w:lvl w:ilvl="2" w:tplc="75DE3BFC">
      <w:start w:val="1"/>
      <w:numFmt w:val="decimal"/>
      <w:lvlText w:val="%3."/>
      <w:lvlJc w:val="left"/>
      <w:pPr>
        <w:tabs>
          <w:tab w:val="num" w:pos="1257"/>
        </w:tabs>
        <w:ind w:left="1257" w:hanging="360"/>
      </w:pPr>
      <w:rPr>
        <w:b w:val="0"/>
      </w:rPr>
    </w:lvl>
    <w:lvl w:ilvl="3" w:tplc="0415000F">
      <w:start w:val="1"/>
      <w:numFmt w:val="decimal"/>
      <w:lvlText w:val="%4."/>
      <w:lvlJc w:val="left"/>
      <w:pPr>
        <w:tabs>
          <w:tab w:val="num" w:pos="1977"/>
        </w:tabs>
        <w:ind w:left="1977" w:hanging="360"/>
      </w:pPr>
    </w:lvl>
    <w:lvl w:ilvl="4" w:tplc="04150019">
      <w:start w:val="1"/>
      <w:numFmt w:val="decimal"/>
      <w:lvlText w:val="%5."/>
      <w:lvlJc w:val="left"/>
      <w:pPr>
        <w:tabs>
          <w:tab w:val="num" w:pos="2697"/>
        </w:tabs>
        <w:ind w:left="2697" w:hanging="360"/>
      </w:pPr>
    </w:lvl>
    <w:lvl w:ilvl="5" w:tplc="0415001B">
      <w:start w:val="1"/>
      <w:numFmt w:val="decimal"/>
      <w:lvlText w:val="%6."/>
      <w:lvlJc w:val="left"/>
      <w:pPr>
        <w:tabs>
          <w:tab w:val="num" w:pos="3417"/>
        </w:tabs>
        <w:ind w:left="3417" w:hanging="360"/>
      </w:pPr>
    </w:lvl>
    <w:lvl w:ilvl="6" w:tplc="0415000F">
      <w:start w:val="1"/>
      <w:numFmt w:val="decimal"/>
      <w:lvlText w:val="%7."/>
      <w:lvlJc w:val="left"/>
      <w:pPr>
        <w:tabs>
          <w:tab w:val="num" w:pos="4137"/>
        </w:tabs>
        <w:ind w:left="4137" w:hanging="360"/>
      </w:pPr>
    </w:lvl>
    <w:lvl w:ilvl="7" w:tplc="04150019">
      <w:start w:val="1"/>
      <w:numFmt w:val="decimal"/>
      <w:lvlText w:val="%8."/>
      <w:lvlJc w:val="left"/>
      <w:pPr>
        <w:tabs>
          <w:tab w:val="num" w:pos="4857"/>
        </w:tabs>
        <w:ind w:left="4857" w:hanging="360"/>
      </w:pPr>
    </w:lvl>
    <w:lvl w:ilvl="8" w:tplc="0415001B">
      <w:start w:val="1"/>
      <w:numFmt w:val="decimal"/>
      <w:lvlText w:val="%9."/>
      <w:lvlJc w:val="left"/>
      <w:pPr>
        <w:tabs>
          <w:tab w:val="num" w:pos="5577"/>
        </w:tabs>
        <w:ind w:left="5577"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5EC35C6"/>
    <w:multiLevelType w:val="hybridMultilevel"/>
    <w:tmpl w:val="72A80D24"/>
    <w:lvl w:ilvl="0" w:tplc="248E9D42">
      <w:start w:val="1"/>
      <w:numFmt w:val="decimal"/>
      <w:lvlText w:val="%1."/>
      <w:lvlJc w:val="left"/>
      <w:pPr>
        <w:tabs>
          <w:tab w:val="num" w:pos="734"/>
        </w:tabs>
        <w:ind w:left="7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61FB3"/>
    <w:multiLevelType w:val="hybridMultilevel"/>
    <w:tmpl w:val="A136140A"/>
    <w:lvl w:ilvl="0" w:tplc="B4CEBA4C">
      <w:start w:val="1"/>
      <w:numFmt w:val="decimal"/>
      <w:lvlText w:val="%1."/>
      <w:lvlJc w:val="left"/>
      <w:pPr>
        <w:tabs>
          <w:tab w:val="num" w:pos="734"/>
        </w:tabs>
        <w:ind w:left="7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4C30D8"/>
    <w:multiLevelType w:val="hybridMultilevel"/>
    <w:tmpl w:val="87265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920D1"/>
    <w:multiLevelType w:val="hybridMultilevel"/>
    <w:tmpl w:val="DBA4D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C423AE"/>
    <w:multiLevelType w:val="hybridMultilevel"/>
    <w:tmpl w:val="056C7282"/>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511D1E6F"/>
    <w:multiLevelType w:val="hybridMultilevel"/>
    <w:tmpl w:val="DB2A8E74"/>
    <w:lvl w:ilvl="0" w:tplc="62A60F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172B61"/>
    <w:multiLevelType w:val="hybridMultilevel"/>
    <w:tmpl w:val="C83A0802"/>
    <w:lvl w:ilvl="0" w:tplc="0415000F">
      <w:start w:val="1"/>
      <w:numFmt w:val="decimal"/>
      <w:lvlText w:val="%1."/>
      <w:lvlJc w:val="left"/>
      <w:pPr>
        <w:tabs>
          <w:tab w:val="num" w:pos="734"/>
        </w:tabs>
        <w:ind w:left="734" w:hanging="360"/>
      </w:pPr>
      <w:rPr>
        <w:b w:val="0"/>
      </w:rPr>
    </w:lvl>
    <w:lvl w:ilvl="1" w:tplc="08EC99B0">
      <w:start w:val="15"/>
      <w:numFmt w:val="decimal"/>
      <w:lvlText w:val="%2."/>
      <w:lvlJc w:val="left"/>
      <w:pPr>
        <w:tabs>
          <w:tab w:val="num" w:pos="1454"/>
        </w:tabs>
        <w:ind w:left="1454" w:hanging="360"/>
      </w:pPr>
    </w:lvl>
    <w:lvl w:ilvl="2" w:tplc="0415000F">
      <w:start w:val="1"/>
      <w:numFmt w:val="decimal"/>
      <w:lvlText w:val="%3."/>
      <w:lvlJc w:val="left"/>
      <w:pPr>
        <w:tabs>
          <w:tab w:val="num" w:pos="1257"/>
        </w:tabs>
        <w:ind w:left="1257" w:hanging="360"/>
      </w:pPr>
      <w:rPr>
        <w:b w:val="0"/>
      </w:rPr>
    </w:lvl>
    <w:lvl w:ilvl="3" w:tplc="0415000F">
      <w:start w:val="1"/>
      <w:numFmt w:val="decimal"/>
      <w:lvlText w:val="%4."/>
      <w:lvlJc w:val="left"/>
      <w:pPr>
        <w:tabs>
          <w:tab w:val="num" w:pos="1977"/>
        </w:tabs>
        <w:ind w:left="1977" w:hanging="360"/>
      </w:pPr>
    </w:lvl>
    <w:lvl w:ilvl="4" w:tplc="04150019">
      <w:start w:val="1"/>
      <w:numFmt w:val="decimal"/>
      <w:lvlText w:val="%5."/>
      <w:lvlJc w:val="left"/>
      <w:pPr>
        <w:tabs>
          <w:tab w:val="num" w:pos="2697"/>
        </w:tabs>
        <w:ind w:left="2697" w:hanging="360"/>
      </w:pPr>
    </w:lvl>
    <w:lvl w:ilvl="5" w:tplc="0415001B">
      <w:start w:val="1"/>
      <w:numFmt w:val="decimal"/>
      <w:lvlText w:val="%6."/>
      <w:lvlJc w:val="left"/>
      <w:pPr>
        <w:tabs>
          <w:tab w:val="num" w:pos="3417"/>
        </w:tabs>
        <w:ind w:left="3417" w:hanging="360"/>
      </w:pPr>
    </w:lvl>
    <w:lvl w:ilvl="6" w:tplc="0415000F">
      <w:start w:val="1"/>
      <w:numFmt w:val="decimal"/>
      <w:lvlText w:val="%7."/>
      <w:lvlJc w:val="left"/>
      <w:pPr>
        <w:tabs>
          <w:tab w:val="num" w:pos="4137"/>
        </w:tabs>
        <w:ind w:left="4137" w:hanging="360"/>
      </w:pPr>
    </w:lvl>
    <w:lvl w:ilvl="7" w:tplc="04150019">
      <w:start w:val="1"/>
      <w:numFmt w:val="decimal"/>
      <w:lvlText w:val="%8."/>
      <w:lvlJc w:val="left"/>
      <w:pPr>
        <w:tabs>
          <w:tab w:val="num" w:pos="4857"/>
        </w:tabs>
        <w:ind w:left="4857" w:hanging="360"/>
      </w:pPr>
    </w:lvl>
    <w:lvl w:ilvl="8" w:tplc="0415001B">
      <w:start w:val="1"/>
      <w:numFmt w:val="decimal"/>
      <w:lvlText w:val="%9."/>
      <w:lvlJc w:val="left"/>
      <w:pPr>
        <w:tabs>
          <w:tab w:val="num" w:pos="5577"/>
        </w:tabs>
        <w:ind w:left="5577" w:hanging="360"/>
      </w:pPr>
    </w:lvl>
  </w:abstractNum>
  <w:abstractNum w:abstractNumId="29" w15:restartNumberingAfterBreak="0">
    <w:nsid w:val="5F3D67F8"/>
    <w:multiLevelType w:val="hybridMultilevel"/>
    <w:tmpl w:val="D74C3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E3C98"/>
    <w:multiLevelType w:val="hybridMultilevel"/>
    <w:tmpl w:val="DD6C2A10"/>
    <w:lvl w:ilvl="0" w:tplc="86CCBF5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51582E"/>
    <w:multiLevelType w:val="singleLevel"/>
    <w:tmpl w:val="0415000F"/>
    <w:lvl w:ilvl="0">
      <w:start w:val="1"/>
      <w:numFmt w:val="decimal"/>
      <w:lvlText w:val="%1."/>
      <w:lvlJc w:val="left"/>
      <w:pPr>
        <w:ind w:left="720" w:hanging="360"/>
      </w:pPr>
    </w:lvl>
  </w:abstractNum>
  <w:abstractNum w:abstractNumId="32" w15:restartNumberingAfterBreak="0">
    <w:nsid w:val="686401E5"/>
    <w:multiLevelType w:val="hybridMultilevel"/>
    <w:tmpl w:val="670E05C4"/>
    <w:lvl w:ilvl="0" w:tplc="C020040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ED1FC1"/>
    <w:multiLevelType w:val="hybridMultilevel"/>
    <w:tmpl w:val="BF12CBA8"/>
    <w:lvl w:ilvl="0" w:tplc="9D44B76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BF4E4F"/>
    <w:multiLevelType w:val="hybridMultilevel"/>
    <w:tmpl w:val="F3E2E996"/>
    <w:lvl w:ilvl="0" w:tplc="62A60F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CB0919"/>
    <w:multiLevelType w:val="hybridMultilevel"/>
    <w:tmpl w:val="43B85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5"/>
  </w:num>
  <w:num w:numId="5">
    <w:abstractNumId w:val="33"/>
  </w:num>
  <w:num w:numId="6">
    <w:abstractNumId w:val="3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11"/>
  </w:num>
  <w:num w:numId="11">
    <w:abstractNumId w:val="20"/>
  </w:num>
  <w:num w:numId="12">
    <w:abstractNumId w:val="5"/>
  </w:num>
  <w:num w:numId="13">
    <w:abstractNumId w:val="7"/>
  </w:num>
  <w:num w:numId="14">
    <w:abstractNumId w:val="16"/>
  </w:num>
  <w:num w:numId="15">
    <w:abstractNumId w:val="28"/>
  </w:num>
  <w:num w:numId="16">
    <w:abstractNumId w:val="3"/>
  </w:num>
  <w:num w:numId="17">
    <w:abstractNumId w:val="19"/>
  </w:num>
  <w:num w:numId="18">
    <w:abstractNumId w:val="14"/>
  </w:num>
  <w:num w:numId="19">
    <w:abstractNumId w:val="8"/>
  </w:num>
  <w:num w:numId="20">
    <w:abstractNumId w:val="21"/>
  </w:num>
  <w:num w:numId="21">
    <w:abstractNumId w:val="31"/>
  </w:num>
  <w:num w:numId="22">
    <w:abstractNumId w:val="22"/>
  </w:num>
  <w:num w:numId="23">
    <w:abstractNumId w:val="13"/>
  </w:num>
  <w:num w:numId="24">
    <w:abstractNumId w:val="10"/>
  </w:num>
  <w:num w:numId="25">
    <w:abstractNumId w:val="17"/>
  </w:num>
  <w:num w:numId="26">
    <w:abstractNumId w:val="6"/>
  </w:num>
  <w:num w:numId="27">
    <w:abstractNumId w:val="34"/>
  </w:num>
  <w:num w:numId="28">
    <w:abstractNumId w:val="9"/>
  </w:num>
  <w:num w:numId="29">
    <w:abstractNumId w:val="26"/>
  </w:num>
  <w:num w:numId="30">
    <w:abstractNumId w:val="4"/>
  </w:num>
  <w:num w:numId="31">
    <w:abstractNumId w:val="32"/>
  </w:num>
  <w:num w:numId="32">
    <w:abstractNumId w:val="35"/>
  </w:num>
  <w:num w:numId="33">
    <w:abstractNumId w:val="2"/>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F63"/>
    <w:rsid w:val="000038FC"/>
    <w:rsid w:val="00004341"/>
    <w:rsid w:val="00004684"/>
    <w:rsid w:val="00005684"/>
    <w:rsid w:val="0000756E"/>
    <w:rsid w:val="00013F19"/>
    <w:rsid w:val="00014B0C"/>
    <w:rsid w:val="00014B0E"/>
    <w:rsid w:val="000160F4"/>
    <w:rsid w:val="000164BC"/>
    <w:rsid w:val="00020A42"/>
    <w:rsid w:val="00020D5E"/>
    <w:rsid w:val="00022EBE"/>
    <w:rsid w:val="00024BD6"/>
    <w:rsid w:val="0002518C"/>
    <w:rsid w:val="000264B4"/>
    <w:rsid w:val="00027373"/>
    <w:rsid w:val="000303DC"/>
    <w:rsid w:val="0003289C"/>
    <w:rsid w:val="00035780"/>
    <w:rsid w:val="00037D4D"/>
    <w:rsid w:val="00043B37"/>
    <w:rsid w:val="00043ED0"/>
    <w:rsid w:val="0005076C"/>
    <w:rsid w:val="00050959"/>
    <w:rsid w:val="00052741"/>
    <w:rsid w:val="00056BE3"/>
    <w:rsid w:val="00056D1F"/>
    <w:rsid w:val="00057A69"/>
    <w:rsid w:val="00061120"/>
    <w:rsid w:val="000633B2"/>
    <w:rsid w:val="00063EE0"/>
    <w:rsid w:val="00067199"/>
    <w:rsid w:val="00072ECC"/>
    <w:rsid w:val="000737B7"/>
    <w:rsid w:val="00080A3A"/>
    <w:rsid w:val="0008170D"/>
    <w:rsid w:val="0008528C"/>
    <w:rsid w:val="0008534D"/>
    <w:rsid w:val="00085438"/>
    <w:rsid w:val="000874BA"/>
    <w:rsid w:val="0009108A"/>
    <w:rsid w:val="00093512"/>
    <w:rsid w:val="00096869"/>
    <w:rsid w:val="000A120B"/>
    <w:rsid w:val="000B15BB"/>
    <w:rsid w:val="000B2B59"/>
    <w:rsid w:val="000B4AC5"/>
    <w:rsid w:val="000B623C"/>
    <w:rsid w:val="000C0E34"/>
    <w:rsid w:val="000C6992"/>
    <w:rsid w:val="000D217E"/>
    <w:rsid w:val="000E03C0"/>
    <w:rsid w:val="000E12E4"/>
    <w:rsid w:val="000E3892"/>
    <w:rsid w:val="000E3D0F"/>
    <w:rsid w:val="000E5044"/>
    <w:rsid w:val="000F03C0"/>
    <w:rsid w:val="000F0B1C"/>
    <w:rsid w:val="000F1F6F"/>
    <w:rsid w:val="000F25E3"/>
    <w:rsid w:val="000F3DA3"/>
    <w:rsid w:val="000F5DB2"/>
    <w:rsid w:val="000F6828"/>
    <w:rsid w:val="0010103F"/>
    <w:rsid w:val="001023D9"/>
    <w:rsid w:val="00107E12"/>
    <w:rsid w:val="00107E89"/>
    <w:rsid w:val="00110183"/>
    <w:rsid w:val="0011253C"/>
    <w:rsid w:val="00117AEC"/>
    <w:rsid w:val="001207A6"/>
    <w:rsid w:val="00120F63"/>
    <w:rsid w:val="00122EA5"/>
    <w:rsid w:val="00123A32"/>
    <w:rsid w:val="00123B7C"/>
    <w:rsid w:val="00123D0C"/>
    <w:rsid w:val="001247F8"/>
    <w:rsid w:val="00124D4D"/>
    <w:rsid w:val="001276CA"/>
    <w:rsid w:val="001276F8"/>
    <w:rsid w:val="001304C5"/>
    <w:rsid w:val="0013139C"/>
    <w:rsid w:val="00132615"/>
    <w:rsid w:val="001353E6"/>
    <w:rsid w:val="00136337"/>
    <w:rsid w:val="00136BB4"/>
    <w:rsid w:val="00137487"/>
    <w:rsid w:val="00140427"/>
    <w:rsid w:val="00140F4C"/>
    <w:rsid w:val="00142157"/>
    <w:rsid w:val="0014385A"/>
    <w:rsid w:val="0014420F"/>
    <w:rsid w:val="00144279"/>
    <w:rsid w:val="00146A99"/>
    <w:rsid w:val="00147410"/>
    <w:rsid w:val="00147D06"/>
    <w:rsid w:val="00147E37"/>
    <w:rsid w:val="00150A6D"/>
    <w:rsid w:val="00152222"/>
    <w:rsid w:val="00153DC8"/>
    <w:rsid w:val="00156A03"/>
    <w:rsid w:val="00157954"/>
    <w:rsid w:val="00160209"/>
    <w:rsid w:val="001652C9"/>
    <w:rsid w:val="00166C1E"/>
    <w:rsid w:val="00170D76"/>
    <w:rsid w:val="00170E3F"/>
    <w:rsid w:val="00171A57"/>
    <w:rsid w:val="00172055"/>
    <w:rsid w:val="00172DAD"/>
    <w:rsid w:val="00175808"/>
    <w:rsid w:val="00175DC4"/>
    <w:rsid w:val="00177B48"/>
    <w:rsid w:val="001818BE"/>
    <w:rsid w:val="001851B7"/>
    <w:rsid w:val="00186B39"/>
    <w:rsid w:val="001875A8"/>
    <w:rsid w:val="00190CA6"/>
    <w:rsid w:val="001919E2"/>
    <w:rsid w:val="00191C76"/>
    <w:rsid w:val="001942EB"/>
    <w:rsid w:val="00196861"/>
    <w:rsid w:val="00196F0D"/>
    <w:rsid w:val="001A06F2"/>
    <w:rsid w:val="001A09EA"/>
    <w:rsid w:val="001A1D75"/>
    <w:rsid w:val="001A5A65"/>
    <w:rsid w:val="001A6079"/>
    <w:rsid w:val="001A7D45"/>
    <w:rsid w:val="001B1EF7"/>
    <w:rsid w:val="001B2363"/>
    <w:rsid w:val="001B7713"/>
    <w:rsid w:val="001C047C"/>
    <w:rsid w:val="001C0A78"/>
    <w:rsid w:val="001C3D47"/>
    <w:rsid w:val="001C5D53"/>
    <w:rsid w:val="001D1D6C"/>
    <w:rsid w:val="001D1D75"/>
    <w:rsid w:val="001D7040"/>
    <w:rsid w:val="001D7C1A"/>
    <w:rsid w:val="001E07F8"/>
    <w:rsid w:val="001E20C4"/>
    <w:rsid w:val="001E4C71"/>
    <w:rsid w:val="001E513C"/>
    <w:rsid w:val="001E61A9"/>
    <w:rsid w:val="001E6270"/>
    <w:rsid w:val="001E64EA"/>
    <w:rsid w:val="001F168D"/>
    <w:rsid w:val="001F20DE"/>
    <w:rsid w:val="001F381E"/>
    <w:rsid w:val="002000A6"/>
    <w:rsid w:val="00200D7A"/>
    <w:rsid w:val="0020110C"/>
    <w:rsid w:val="00201A7C"/>
    <w:rsid w:val="00203872"/>
    <w:rsid w:val="00204BB8"/>
    <w:rsid w:val="00204C82"/>
    <w:rsid w:val="002102A1"/>
    <w:rsid w:val="0021198C"/>
    <w:rsid w:val="00213BE5"/>
    <w:rsid w:val="0021679A"/>
    <w:rsid w:val="00217166"/>
    <w:rsid w:val="00222461"/>
    <w:rsid w:val="0022696B"/>
    <w:rsid w:val="00231743"/>
    <w:rsid w:val="00232AF6"/>
    <w:rsid w:val="00235A75"/>
    <w:rsid w:val="00236AAD"/>
    <w:rsid w:val="002379F8"/>
    <w:rsid w:val="00240F78"/>
    <w:rsid w:val="00244C4E"/>
    <w:rsid w:val="002454F2"/>
    <w:rsid w:val="002479AD"/>
    <w:rsid w:val="00271C1E"/>
    <w:rsid w:val="00272CA8"/>
    <w:rsid w:val="00272D96"/>
    <w:rsid w:val="00273114"/>
    <w:rsid w:val="00275615"/>
    <w:rsid w:val="00275739"/>
    <w:rsid w:val="00275FFC"/>
    <w:rsid w:val="002800C2"/>
    <w:rsid w:val="002810FA"/>
    <w:rsid w:val="00281C96"/>
    <w:rsid w:val="0028408D"/>
    <w:rsid w:val="002855A9"/>
    <w:rsid w:val="002936C7"/>
    <w:rsid w:val="00295B15"/>
    <w:rsid w:val="002A3348"/>
    <w:rsid w:val="002A3D5B"/>
    <w:rsid w:val="002A5A99"/>
    <w:rsid w:val="002B04E1"/>
    <w:rsid w:val="002B07AB"/>
    <w:rsid w:val="002B0DC1"/>
    <w:rsid w:val="002B2E5E"/>
    <w:rsid w:val="002B4381"/>
    <w:rsid w:val="002B7471"/>
    <w:rsid w:val="002C0931"/>
    <w:rsid w:val="002C0A17"/>
    <w:rsid w:val="002C43FD"/>
    <w:rsid w:val="002C7952"/>
    <w:rsid w:val="002C7C45"/>
    <w:rsid w:val="002D7006"/>
    <w:rsid w:val="002D7A61"/>
    <w:rsid w:val="002D7C1B"/>
    <w:rsid w:val="002E1AB3"/>
    <w:rsid w:val="002E28B7"/>
    <w:rsid w:val="002E4744"/>
    <w:rsid w:val="002F071C"/>
    <w:rsid w:val="002F29BE"/>
    <w:rsid w:val="002F4039"/>
    <w:rsid w:val="002F434A"/>
    <w:rsid w:val="002F4666"/>
    <w:rsid w:val="002F7250"/>
    <w:rsid w:val="003006B3"/>
    <w:rsid w:val="003012CB"/>
    <w:rsid w:val="00301E5A"/>
    <w:rsid w:val="0030432C"/>
    <w:rsid w:val="003048ED"/>
    <w:rsid w:val="00304CCA"/>
    <w:rsid w:val="0030606A"/>
    <w:rsid w:val="0031064F"/>
    <w:rsid w:val="00311CDC"/>
    <w:rsid w:val="00312AAD"/>
    <w:rsid w:val="00313324"/>
    <w:rsid w:val="00314605"/>
    <w:rsid w:val="00320962"/>
    <w:rsid w:val="003210A8"/>
    <w:rsid w:val="00330C01"/>
    <w:rsid w:val="003325E8"/>
    <w:rsid w:val="00332B57"/>
    <w:rsid w:val="003338BB"/>
    <w:rsid w:val="00334639"/>
    <w:rsid w:val="003411C4"/>
    <w:rsid w:val="00345549"/>
    <w:rsid w:val="0034745F"/>
    <w:rsid w:val="003507CD"/>
    <w:rsid w:val="003526A7"/>
    <w:rsid w:val="0035464B"/>
    <w:rsid w:val="00361A8D"/>
    <w:rsid w:val="00363DAF"/>
    <w:rsid w:val="00371DAF"/>
    <w:rsid w:val="0037393C"/>
    <w:rsid w:val="0037714D"/>
    <w:rsid w:val="00383E19"/>
    <w:rsid w:val="00386746"/>
    <w:rsid w:val="0038794A"/>
    <w:rsid w:val="00392A4A"/>
    <w:rsid w:val="00395AC3"/>
    <w:rsid w:val="003A4D68"/>
    <w:rsid w:val="003A61FF"/>
    <w:rsid w:val="003A7237"/>
    <w:rsid w:val="003A79B6"/>
    <w:rsid w:val="003B32FF"/>
    <w:rsid w:val="003B3922"/>
    <w:rsid w:val="003B4CE3"/>
    <w:rsid w:val="003B50E0"/>
    <w:rsid w:val="003B52CB"/>
    <w:rsid w:val="003B548C"/>
    <w:rsid w:val="003B5F49"/>
    <w:rsid w:val="003B636E"/>
    <w:rsid w:val="003B6767"/>
    <w:rsid w:val="003B6988"/>
    <w:rsid w:val="003B7318"/>
    <w:rsid w:val="003C04EB"/>
    <w:rsid w:val="003C3A13"/>
    <w:rsid w:val="003D336E"/>
    <w:rsid w:val="003D5DDC"/>
    <w:rsid w:val="003D7FB3"/>
    <w:rsid w:val="003E162B"/>
    <w:rsid w:val="003E1709"/>
    <w:rsid w:val="003E1ADF"/>
    <w:rsid w:val="003E51FD"/>
    <w:rsid w:val="003E573E"/>
    <w:rsid w:val="003F0590"/>
    <w:rsid w:val="003F2624"/>
    <w:rsid w:val="003F61FB"/>
    <w:rsid w:val="003F684D"/>
    <w:rsid w:val="00401CB4"/>
    <w:rsid w:val="004020A0"/>
    <w:rsid w:val="004037CC"/>
    <w:rsid w:val="00403E0F"/>
    <w:rsid w:val="00405E8C"/>
    <w:rsid w:val="004072F1"/>
    <w:rsid w:val="004104F6"/>
    <w:rsid w:val="0041320C"/>
    <w:rsid w:val="00415F12"/>
    <w:rsid w:val="00416526"/>
    <w:rsid w:val="00420625"/>
    <w:rsid w:val="00425690"/>
    <w:rsid w:val="004314ED"/>
    <w:rsid w:val="0043299F"/>
    <w:rsid w:val="0043323B"/>
    <w:rsid w:val="00437F7E"/>
    <w:rsid w:val="00450F5B"/>
    <w:rsid w:val="00451F6B"/>
    <w:rsid w:val="00456085"/>
    <w:rsid w:val="00456828"/>
    <w:rsid w:val="00457D09"/>
    <w:rsid w:val="00462412"/>
    <w:rsid w:val="00463947"/>
    <w:rsid w:val="004642D0"/>
    <w:rsid w:val="00467025"/>
    <w:rsid w:val="004705DA"/>
    <w:rsid w:val="0047087E"/>
    <w:rsid w:val="00470EDF"/>
    <w:rsid w:val="00472E9B"/>
    <w:rsid w:val="00473982"/>
    <w:rsid w:val="004741C4"/>
    <w:rsid w:val="00475347"/>
    <w:rsid w:val="00485F35"/>
    <w:rsid w:val="004907DD"/>
    <w:rsid w:val="00490FF4"/>
    <w:rsid w:val="0049234D"/>
    <w:rsid w:val="00495D38"/>
    <w:rsid w:val="00496AEC"/>
    <w:rsid w:val="004A0667"/>
    <w:rsid w:val="004A113A"/>
    <w:rsid w:val="004A2995"/>
    <w:rsid w:val="004A392C"/>
    <w:rsid w:val="004B00F5"/>
    <w:rsid w:val="004B0FF3"/>
    <w:rsid w:val="004B440C"/>
    <w:rsid w:val="004B693D"/>
    <w:rsid w:val="004C1918"/>
    <w:rsid w:val="004C660A"/>
    <w:rsid w:val="004D00E6"/>
    <w:rsid w:val="004D10D6"/>
    <w:rsid w:val="004D1CA9"/>
    <w:rsid w:val="004D3441"/>
    <w:rsid w:val="004D6118"/>
    <w:rsid w:val="004D74DE"/>
    <w:rsid w:val="004E0605"/>
    <w:rsid w:val="004E1E2F"/>
    <w:rsid w:val="004E288B"/>
    <w:rsid w:val="004E4188"/>
    <w:rsid w:val="004E4758"/>
    <w:rsid w:val="004E5907"/>
    <w:rsid w:val="004E6872"/>
    <w:rsid w:val="004E7936"/>
    <w:rsid w:val="004E7CA1"/>
    <w:rsid w:val="004E7CF8"/>
    <w:rsid w:val="004F4C44"/>
    <w:rsid w:val="004F6AC8"/>
    <w:rsid w:val="00500591"/>
    <w:rsid w:val="00500657"/>
    <w:rsid w:val="00500DA9"/>
    <w:rsid w:val="005042BF"/>
    <w:rsid w:val="005074CE"/>
    <w:rsid w:val="00507A81"/>
    <w:rsid w:val="00507BF1"/>
    <w:rsid w:val="0051068E"/>
    <w:rsid w:val="00511D78"/>
    <w:rsid w:val="00512EE6"/>
    <w:rsid w:val="0051491E"/>
    <w:rsid w:val="005175A6"/>
    <w:rsid w:val="00522272"/>
    <w:rsid w:val="005240C8"/>
    <w:rsid w:val="005250B2"/>
    <w:rsid w:val="00525696"/>
    <w:rsid w:val="005275E7"/>
    <w:rsid w:val="00530945"/>
    <w:rsid w:val="005405CF"/>
    <w:rsid w:val="005442C1"/>
    <w:rsid w:val="005467E4"/>
    <w:rsid w:val="00550D4C"/>
    <w:rsid w:val="00552642"/>
    <w:rsid w:val="00557B5B"/>
    <w:rsid w:val="00561EC6"/>
    <w:rsid w:val="0056231E"/>
    <w:rsid w:val="005630E7"/>
    <w:rsid w:val="00564173"/>
    <w:rsid w:val="00564268"/>
    <w:rsid w:val="00564274"/>
    <w:rsid w:val="00566718"/>
    <w:rsid w:val="0056749B"/>
    <w:rsid w:val="005724C9"/>
    <w:rsid w:val="00573FA4"/>
    <w:rsid w:val="0057474D"/>
    <w:rsid w:val="0058265C"/>
    <w:rsid w:val="00585765"/>
    <w:rsid w:val="005900B7"/>
    <w:rsid w:val="00590239"/>
    <w:rsid w:val="005905F2"/>
    <w:rsid w:val="00595549"/>
    <w:rsid w:val="00595B7D"/>
    <w:rsid w:val="00597C94"/>
    <w:rsid w:val="005A3EE4"/>
    <w:rsid w:val="005A717B"/>
    <w:rsid w:val="005B1505"/>
    <w:rsid w:val="005B1D47"/>
    <w:rsid w:val="005C1037"/>
    <w:rsid w:val="005C239C"/>
    <w:rsid w:val="005C2574"/>
    <w:rsid w:val="005D0E2F"/>
    <w:rsid w:val="005D14FA"/>
    <w:rsid w:val="005D289C"/>
    <w:rsid w:val="005D3B8E"/>
    <w:rsid w:val="005D3E46"/>
    <w:rsid w:val="005D5363"/>
    <w:rsid w:val="005D629B"/>
    <w:rsid w:val="005D6EB8"/>
    <w:rsid w:val="005E5095"/>
    <w:rsid w:val="005E61E0"/>
    <w:rsid w:val="005E7EE5"/>
    <w:rsid w:val="005F3A80"/>
    <w:rsid w:val="005F4235"/>
    <w:rsid w:val="005F51AB"/>
    <w:rsid w:val="005F5A57"/>
    <w:rsid w:val="0060048E"/>
    <w:rsid w:val="00600793"/>
    <w:rsid w:val="00604D47"/>
    <w:rsid w:val="00606264"/>
    <w:rsid w:val="00607509"/>
    <w:rsid w:val="00607995"/>
    <w:rsid w:val="006102A2"/>
    <w:rsid w:val="00610B47"/>
    <w:rsid w:val="00612996"/>
    <w:rsid w:val="006168A0"/>
    <w:rsid w:val="006244C8"/>
    <w:rsid w:val="00626232"/>
    <w:rsid w:val="0062666A"/>
    <w:rsid w:val="0063069F"/>
    <w:rsid w:val="00631027"/>
    <w:rsid w:val="00631E82"/>
    <w:rsid w:val="0063245A"/>
    <w:rsid w:val="00632539"/>
    <w:rsid w:val="0063449A"/>
    <w:rsid w:val="00635D67"/>
    <w:rsid w:val="006361CD"/>
    <w:rsid w:val="006365AC"/>
    <w:rsid w:val="00637D0C"/>
    <w:rsid w:val="0064444E"/>
    <w:rsid w:val="006454D0"/>
    <w:rsid w:val="00646B05"/>
    <w:rsid w:val="006519C5"/>
    <w:rsid w:val="006521DF"/>
    <w:rsid w:val="0065241F"/>
    <w:rsid w:val="006533BF"/>
    <w:rsid w:val="006574A7"/>
    <w:rsid w:val="0066041C"/>
    <w:rsid w:val="00660681"/>
    <w:rsid w:val="00660984"/>
    <w:rsid w:val="0066117F"/>
    <w:rsid w:val="006625F3"/>
    <w:rsid w:val="00662A30"/>
    <w:rsid w:val="00665B6F"/>
    <w:rsid w:val="0066608A"/>
    <w:rsid w:val="0066619F"/>
    <w:rsid w:val="006709FF"/>
    <w:rsid w:val="00671A6D"/>
    <w:rsid w:val="00672BE9"/>
    <w:rsid w:val="0069162A"/>
    <w:rsid w:val="006A0F8E"/>
    <w:rsid w:val="006A10DE"/>
    <w:rsid w:val="006A111D"/>
    <w:rsid w:val="006A38F2"/>
    <w:rsid w:val="006A42C6"/>
    <w:rsid w:val="006A4EEB"/>
    <w:rsid w:val="006A5934"/>
    <w:rsid w:val="006B16A7"/>
    <w:rsid w:val="006B2EA2"/>
    <w:rsid w:val="006B45C4"/>
    <w:rsid w:val="006B4DAD"/>
    <w:rsid w:val="006B584D"/>
    <w:rsid w:val="006B6979"/>
    <w:rsid w:val="006C1327"/>
    <w:rsid w:val="006C322E"/>
    <w:rsid w:val="006C3377"/>
    <w:rsid w:val="006C659F"/>
    <w:rsid w:val="006D0A78"/>
    <w:rsid w:val="006D155D"/>
    <w:rsid w:val="006D2875"/>
    <w:rsid w:val="006D3BFC"/>
    <w:rsid w:val="006E0503"/>
    <w:rsid w:val="006E08E6"/>
    <w:rsid w:val="006E4712"/>
    <w:rsid w:val="006E77A2"/>
    <w:rsid w:val="006F23E6"/>
    <w:rsid w:val="006F5B04"/>
    <w:rsid w:val="006F603A"/>
    <w:rsid w:val="006F610A"/>
    <w:rsid w:val="00700E2F"/>
    <w:rsid w:val="007052F5"/>
    <w:rsid w:val="00706838"/>
    <w:rsid w:val="00710FE8"/>
    <w:rsid w:val="00712F65"/>
    <w:rsid w:val="00713C3D"/>
    <w:rsid w:val="00713D31"/>
    <w:rsid w:val="007155B2"/>
    <w:rsid w:val="007162D4"/>
    <w:rsid w:val="00716923"/>
    <w:rsid w:val="007171BE"/>
    <w:rsid w:val="00725214"/>
    <w:rsid w:val="00725B93"/>
    <w:rsid w:val="00726CAD"/>
    <w:rsid w:val="007303BC"/>
    <w:rsid w:val="007324D8"/>
    <w:rsid w:val="00733BBE"/>
    <w:rsid w:val="007365F7"/>
    <w:rsid w:val="007413BB"/>
    <w:rsid w:val="0074187E"/>
    <w:rsid w:val="00742346"/>
    <w:rsid w:val="00742DEA"/>
    <w:rsid w:val="0074320D"/>
    <w:rsid w:val="00743527"/>
    <w:rsid w:val="0074377F"/>
    <w:rsid w:val="007440B0"/>
    <w:rsid w:val="007454C9"/>
    <w:rsid w:val="00745896"/>
    <w:rsid w:val="00747F22"/>
    <w:rsid w:val="007507CC"/>
    <w:rsid w:val="00752907"/>
    <w:rsid w:val="00753641"/>
    <w:rsid w:val="00760C08"/>
    <w:rsid w:val="0076402E"/>
    <w:rsid w:val="00771E83"/>
    <w:rsid w:val="00776699"/>
    <w:rsid w:val="007769A3"/>
    <w:rsid w:val="007771EF"/>
    <w:rsid w:val="00780506"/>
    <w:rsid w:val="00790206"/>
    <w:rsid w:val="00794B80"/>
    <w:rsid w:val="007A21D8"/>
    <w:rsid w:val="007A227C"/>
    <w:rsid w:val="007A407F"/>
    <w:rsid w:val="007A564B"/>
    <w:rsid w:val="007A56E3"/>
    <w:rsid w:val="007B0B57"/>
    <w:rsid w:val="007B624A"/>
    <w:rsid w:val="007B7A75"/>
    <w:rsid w:val="007C4219"/>
    <w:rsid w:val="007C4F91"/>
    <w:rsid w:val="007C54D8"/>
    <w:rsid w:val="007C5DD8"/>
    <w:rsid w:val="007D01DC"/>
    <w:rsid w:val="007D1A37"/>
    <w:rsid w:val="007D2F7F"/>
    <w:rsid w:val="007D33CA"/>
    <w:rsid w:val="007D4ED8"/>
    <w:rsid w:val="007D61FE"/>
    <w:rsid w:val="007E0274"/>
    <w:rsid w:val="007E0DCD"/>
    <w:rsid w:val="007E181F"/>
    <w:rsid w:val="007E2234"/>
    <w:rsid w:val="007E2820"/>
    <w:rsid w:val="007E7EA6"/>
    <w:rsid w:val="007F0617"/>
    <w:rsid w:val="007F11FB"/>
    <w:rsid w:val="007F4969"/>
    <w:rsid w:val="00803C12"/>
    <w:rsid w:val="0080547F"/>
    <w:rsid w:val="00812BCE"/>
    <w:rsid w:val="00812D9B"/>
    <w:rsid w:val="00812E4C"/>
    <w:rsid w:val="00816E5F"/>
    <w:rsid w:val="008178AF"/>
    <w:rsid w:val="008179DD"/>
    <w:rsid w:val="00820CB6"/>
    <w:rsid w:val="00821551"/>
    <w:rsid w:val="00821557"/>
    <w:rsid w:val="00823552"/>
    <w:rsid w:val="00835CCA"/>
    <w:rsid w:val="0083725C"/>
    <w:rsid w:val="00842328"/>
    <w:rsid w:val="00846F9C"/>
    <w:rsid w:val="00847B00"/>
    <w:rsid w:val="0085587E"/>
    <w:rsid w:val="008611C4"/>
    <w:rsid w:val="0086244B"/>
    <w:rsid w:val="008632D4"/>
    <w:rsid w:val="00863A55"/>
    <w:rsid w:val="00863CD5"/>
    <w:rsid w:val="00866D2B"/>
    <w:rsid w:val="008674EC"/>
    <w:rsid w:val="008730B2"/>
    <w:rsid w:val="008736BE"/>
    <w:rsid w:val="008737E4"/>
    <w:rsid w:val="00873E12"/>
    <w:rsid w:val="00881485"/>
    <w:rsid w:val="008850BB"/>
    <w:rsid w:val="00891F22"/>
    <w:rsid w:val="00892A51"/>
    <w:rsid w:val="00893CD3"/>
    <w:rsid w:val="00894605"/>
    <w:rsid w:val="008A4B41"/>
    <w:rsid w:val="008A4FFD"/>
    <w:rsid w:val="008A549C"/>
    <w:rsid w:val="008A7529"/>
    <w:rsid w:val="008A7737"/>
    <w:rsid w:val="008B3F3A"/>
    <w:rsid w:val="008B5476"/>
    <w:rsid w:val="008C009D"/>
    <w:rsid w:val="008C0FCD"/>
    <w:rsid w:val="008C1188"/>
    <w:rsid w:val="008C27CD"/>
    <w:rsid w:val="008C38FE"/>
    <w:rsid w:val="008E2226"/>
    <w:rsid w:val="008E6238"/>
    <w:rsid w:val="008E7C1E"/>
    <w:rsid w:val="008F1530"/>
    <w:rsid w:val="008F1CB1"/>
    <w:rsid w:val="008F264E"/>
    <w:rsid w:val="008F2C33"/>
    <w:rsid w:val="008F388E"/>
    <w:rsid w:val="008F4B4E"/>
    <w:rsid w:val="008F75C7"/>
    <w:rsid w:val="009013AB"/>
    <w:rsid w:val="00903180"/>
    <w:rsid w:val="0090769C"/>
    <w:rsid w:val="00917784"/>
    <w:rsid w:val="0092115E"/>
    <w:rsid w:val="009219AA"/>
    <w:rsid w:val="00924615"/>
    <w:rsid w:val="0092591C"/>
    <w:rsid w:val="00926ED7"/>
    <w:rsid w:val="00930F4A"/>
    <w:rsid w:val="009322CF"/>
    <w:rsid w:val="00934499"/>
    <w:rsid w:val="009348CA"/>
    <w:rsid w:val="009373E0"/>
    <w:rsid w:val="00937E9A"/>
    <w:rsid w:val="009426D8"/>
    <w:rsid w:val="00944D8A"/>
    <w:rsid w:val="00952352"/>
    <w:rsid w:val="00952755"/>
    <w:rsid w:val="00952D79"/>
    <w:rsid w:val="009560B3"/>
    <w:rsid w:val="00956164"/>
    <w:rsid w:val="00956C4F"/>
    <w:rsid w:val="009624E4"/>
    <w:rsid w:val="00965895"/>
    <w:rsid w:val="0097138A"/>
    <w:rsid w:val="009779D1"/>
    <w:rsid w:val="009807BA"/>
    <w:rsid w:val="009845E5"/>
    <w:rsid w:val="00984B3C"/>
    <w:rsid w:val="009868FE"/>
    <w:rsid w:val="00990BFF"/>
    <w:rsid w:val="0099470E"/>
    <w:rsid w:val="00996EA3"/>
    <w:rsid w:val="009A017B"/>
    <w:rsid w:val="009A0B5F"/>
    <w:rsid w:val="009A17A8"/>
    <w:rsid w:val="009A4E27"/>
    <w:rsid w:val="009A55B0"/>
    <w:rsid w:val="009A68A6"/>
    <w:rsid w:val="009B0F98"/>
    <w:rsid w:val="009B356A"/>
    <w:rsid w:val="009B4E31"/>
    <w:rsid w:val="009B6788"/>
    <w:rsid w:val="009C5601"/>
    <w:rsid w:val="009D53E9"/>
    <w:rsid w:val="009D587E"/>
    <w:rsid w:val="009E00CE"/>
    <w:rsid w:val="009E2104"/>
    <w:rsid w:val="009E4AEE"/>
    <w:rsid w:val="009F1118"/>
    <w:rsid w:val="009F17C3"/>
    <w:rsid w:val="009F1A41"/>
    <w:rsid w:val="009F384C"/>
    <w:rsid w:val="009F6259"/>
    <w:rsid w:val="009F709F"/>
    <w:rsid w:val="00A0069D"/>
    <w:rsid w:val="00A01E0F"/>
    <w:rsid w:val="00A027B6"/>
    <w:rsid w:val="00A02EE9"/>
    <w:rsid w:val="00A03712"/>
    <w:rsid w:val="00A05576"/>
    <w:rsid w:val="00A058E7"/>
    <w:rsid w:val="00A112A3"/>
    <w:rsid w:val="00A13831"/>
    <w:rsid w:val="00A13D86"/>
    <w:rsid w:val="00A1446A"/>
    <w:rsid w:val="00A2775E"/>
    <w:rsid w:val="00A30877"/>
    <w:rsid w:val="00A31352"/>
    <w:rsid w:val="00A32047"/>
    <w:rsid w:val="00A34C6C"/>
    <w:rsid w:val="00A3686D"/>
    <w:rsid w:val="00A378F8"/>
    <w:rsid w:val="00A37DFC"/>
    <w:rsid w:val="00A40136"/>
    <w:rsid w:val="00A4027C"/>
    <w:rsid w:val="00A41CFA"/>
    <w:rsid w:val="00A4340E"/>
    <w:rsid w:val="00A50078"/>
    <w:rsid w:val="00A6162B"/>
    <w:rsid w:val="00A63F02"/>
    <w:rsid w:val="00A65303"/>
    <w:rsid w:val="00A7225C"/>
    <w:rsid w:val="00A7497F"/>
    <w:rsid w:val="00A76DF6"/>
    <w:rsid w:val="00A829BF"/>
    <w:rsid w:val="00A906D5"/>
    <w:rsid w:val="00A911C9"/>
    <w:rsid w:val="00A91442"/>
    <w:rsid w:val="00A93542"/>
    <w:rsid w:val="00A95E89"/>
    <w:rsid w:val="00AA051A"/>
    <w:rsid w:val="00AA17CE"/>
    <w:rsid w:val="00AB1989"/>
    <w:rsid w:val="00AB779C"/>
    <w:rsid w:val="00AC5ED6"/>
    <w:rsid w:val="00AC6645"/>
    <w:rsid w:val="00AD035B"/>
    <w:rsid w:val="00AD03B0"/>
    <w:rsid w:val="00AD5603"/>
    <w:rsid w:val="00AD5D53"/>
    <w:rsid w:val="00AD5EBA"/>
    <w:rsid w:val="00AD6C24"/>
    <w:rsid w:val="00AE2F48"/>
    <w:rsid w:val="00AE32A9"/>
    <w:rsid w:val="00AE3805"/>
    <w:rsid w:val="00AE3A1E"/>
    <w:rsid w:val="00AE4F48"/>
    <w:rsid w:val="00AE5050"/>
    <w:rsid w:val="00AE5B47"/>
    <w:rsid w:val="00AE6F35"/>
    <w:rsid w:val="00AF16E9"/>
    <w:rsid w:val="00AF1E3B"/>
    <w:rsid w:val="00AF258D"/>
    <w:rsid w:val="00AF3333"/>
    <w:rsid w:val="00AF6972"/>
    <w:rsid w:val="00B00B52"/>
    <w:rsid w:val="00B00B65"/>
    <w:rsid w:val="00B02D60"/>
    <w:rsid w:val="00B04A0B"/>
    <w:rsid w:val="00B07387"/>
    <w:rsid w:val="00B14C6A"/>
    <w:rsid w:val="00B16173"/>
    <w:rsid w:val="00B16BA3"/>
    <w:rsid w:val="00B16FAC"/>
    <w:rsid w:val="00B21A58"/>
    <w:rsid w:val="00B22C56"/>
    <w:rsid w:val="00B231AC"/>
    <w:rsid w:val="00B369A5"/>
    <w:rsid w:val="00B37283"/>
    <w:rsid w:val="00B4072D"/>
    <w:rsid w:val="00B40E03"/>
    <w:rsid w:val="00B50E5C"/>
    <w:rsid w:val="00B51251"/>
    <w:rsid w:val="00B54400"/>
    <w:rsid w:val="00B57DE0"/>
    <w:rsid w:val="00B61E9E"/>
    <w:rsid w:val="00B65A59"/>
    <w:rsid w:val="00B6664C"/>
    <w:rsid w:val="00B66A84"/>
    <w:rsid w:val="00B67183"/>
    <w:rsid w:val="00B67BBB"/>
    <w:rsid w:val="00B7239E"/>
    <w:rsid w:val="00B75586"/>
    <w:rsid w:val="00B77EE0"/>
    <w:rsid w:val="00B81781"/>
    <w:rsid w:val="00B853DF"/>
    <w:rsid w:val="00B85752"/>
    <w:rsid w:val="00B866D1"/>
    <w:rsid w:val="00B96DE9"/>
    <w:rsid w:val="00B97BCA"/>
    <w:rsid w:val="00BA03F1"/>
    <w:rsid w:val="00BA383B"/>
    <w:rsid w:val="00BA4B97"/>
    <w:rsid w:val="00BA4D5E"/>
    <w:rsid w:val="00BA5F2A"/>
    <w:rsid w:val="00BA606B"/>
    <w:rsid w:val="00BA60CB"/>
    <w:rsid w:val="00BB01F9"/>
    <w:rsid w:val="00BB18B6"/>
    <w:rsid w:val="00BB3911"/>
    <w:rsid w:val="00BC1BFF"/>
    <w:rsid w:val="00BC22CB"/>
    <w:rsid w:val="00BC662E"/>
    <w:rsid w:val="00BD0B1A"/>
    <w:rsid w:val="00BD3E0E"/>
    <w:rsid w:val="00BD58DC"/>
    <w:rsid w:val="00BD7D2E"/>
    <w:rsid w:val="00BE34DF"/>
    <w:rsid w:val="00BE3BB3"/>
    <w:rsid w:val="00BE46D0"/>
    <w:rsid w:val="00BE67FA"/>
    <w:rsid w:val="00BF197D"/>
    <w:rsid w:val="00BF2A9D"/>
    <w:rsid w:val="00BF39F9"/>
    <w:rsid w:val="00BF3CAC"/>
    <w:rsid w:val="00C01566"/>
    <w:rsid w:val="00C050A2"/>
    <w:rsid w:val="00C05146"/>
    <w:rsid w:val="00C0530E"/>
    <w:rsid w:val="00C05358"/>
    <w:rsid w:val="00C07088"/>
    <w:rsid w:val="00C102D5"/>
    <w:rsid w:val="00C1175D"/>
    <w:rsid w:val="00C155A3"/>
    <w:rsid w:val="00C16B8D"/>
    <w:rsid w:val="00C223D9"/>
    <w:rsid w:val="00C22415"/>
    <w:rsid w:val="00C23165"/>
    <w:rsid w:val="00C2335F"/>
    <w:rsid w:val="00C237CA"/>
    <w:rsid w:val="00C273F6"/>
    <w:rsid w:val="00C27C79"/>
    <w:rsid w:val="00C347FF"/>
    <w:rsid w:val="00C35313"/>
    <w:rsid w:val="00C36976"/>
    <w:rsid w:val="00C3762B"/>
    <w:rsid w:val="00C40480"/>
    <w:rsid w:val="00C44967"/>
    <w:rsid w:val="00C45D8D"/>
    <w:rsid w:val="00C462DA"/>
    <w:rsid w:val="00C5042D"/>
    <w:rsid w:val="00C51D51"/>
    <w:rsid w:val="00C5354D"/>
    <w:rsid w:val="00C53F0C"/>
    <w:rsid w:val="00C55325"/>
    <w:rsid w:val="00C55CDA"/>
    <w:rsid w:val="00C65690"/>
    <w:rsid w:val="00C65B63"/>
    <w:rsid w:val="00C6677B"/>
    <w:rsid w:val="00C719A6"/>
    <w:rsid w:val="00C75424"/>
    <w:rsid w:val="00C75B93"/>
    <w:rsid w:val="00C837F9"/>
    <w:rsid w:val="00C84180"/>
    <w:rsid w:val="00C86C48"/>
    <w:rsid w:val="00C91561"/>
    <w:rsid w:val="00C966A4"/>
    <w:rsid w:val="00C97C06"/>
    <w:rsid w:val="00C97C5A"/>
    <w:rsid w:val="00CA1EA2"/>
    <w:rsid w:val="00CA248F"/>
    <w:rsid w:val="00CA55D3"/>
    <w:rsid w:val="00CB09D0"/>
    <w:rsid w:val="00CB0FF2"/>
    <w:rsid w:val="00CB52D5"/>
    <w:rsid w:val="00CB7FCC"/>
    <w:rsid w:val="00CB7FF6"/>
    <w:rsid w:val="00CC0094"/>
    <w:rsid w:val="00CC2041"/>
    <w:rsid w:val="00CC411A"/>
    <w:rsid w:val="00CC47AB"/>
    <w:rsid w:val="00CD06AA"/>
    <w:rsid w:val="00CD092D"/>
    <w:rsid w:val="00CD396B"/>
    <w:rsid w:val="00CD3E13"/>
    <w:rsid w:val="00CD5B8C"/>
    <w:rsid w:val="00CD5FD4"/>
    <w:rsid w:val="00CD6E0D"/>
    <w:rsid w:val="00CF1807"/>
    <w:rsid w:val="00CF637A"/>
    <w:rsid w:val="00D01436"/>
    <w:rsid w:val="00D107CC"/>
    <w:rsid w:val="00D1237D"/>
    <w:rsid w:val="00D158D9"/>
    <w:rsid w:val="00D2248B"/>
    <w:rsid w:val="00D2365B"/>
    <w:rsid w:val="00D23E46"/>
    <w:rsid w:val="00D24310"/>
    <w:rsid w:val="00D2522A"/>
    <w:rsid w:val="00D37009"/>
    <w:rsid w:val="00D37113"/>
    <w:rsid w:val="00D46765"/>
    <w:rsid w:val="00D5018A"/>
    <w:rsid w:val="00D554C4"/>
    <w:rsid w:val="00D55D3A"/>
    <w:rsid w:val="00D5673E"/>
    <w:rsid w:val="00D6338A"/>
    <w:rsid w:val="00D66CDF"/>
    <w:rsid w:val="00D70D74"/>
    <w:rsid w:val="00D72881"/>
    <w:rsid w:val="00D76C35"/>
    <w:rsid w:val="00D77B69"/>
    <w:rsid w:val="00D80013"/>
    <w:rsid w:val="00D8606A"/>
    <w:rsid w:val="00D86B8C"/>
    <w:rsid w:val="00D87D2E"/>
    <w:rsid w:val="00D91FB0"/>
    <w:rsid w:val="00D928E1"/>
    <w:rsid w:val="00D9305E"/>
    <w:rsid w:val="00DA040C"/>
    <w:rsid w:val="00DA0BAA"/>
    <w:rsid w:val="00DA21B9"/>
    <w:rsid w:val="00DA5CFC"/>
    <w:rsid w:val="00DA68CA"/>
    <w:rsid w:val="00DA6D2F"/>
    <w:rsid w:val="00DA7DF0"/>
    <w:rsid w:val="00DB4650"/>
    <w:rsid w:val="00DB6C55"/>
    <w:rsid w:val="00DC0119"/>
    <w:rsid w:val="00DC162B"/>
    <w:rsid w:val="00DC1CF6"/>
    <w:rsid w:val="00DC30DB"/>
    <w:rsid w:val="00DC77B3"/>
    <w:rsid w:val="00DD416B"/>
    <w:rsid w:val="00DD4E3C"/>
    <w:rsid w:val="00DD70D6"/>
    <w:rsid w:val="00DE1AE8"/>
    <w:rsid w:val="00DE2B86"/>
    <w:rsid w:val="00DE5CD4"/>
    <w:rsid w:val="00DF085F"/>
    <w:rsid w:val="00DF11B7"/>
    <w:rsid w:val="00DF1A1B"/>
    <w:rsid w:val="00DF4CBB"/>
    <w:rsid w:val="00E02B48"/>
    <w:rsid w:val="00E035BD"/>
    <w:rsid w:val="00E04631"/>
    <w:rsid w:val="00E04DA4"/>
    <w:rsid w:val="00E06AE6"/>
    <w:rsid w:val="00E1126A"/>
    <w:rsid w:val="00E13335"/>
    <w:rsid w:val="00E147AC"/>
    <w:rsid w:val="00E14F64"/>
    <w:rsid w:val="00E1566A"/>
    <w:rsid w:val="00E15977"/>
    <w:rsid w:val="00E21D45"/>
    <w:rsid w:val="00E24EA1"/>
    <w:rsid w:val="00E2589F"/>
    <w:rsid w:val="00E27C71"/>
    <w:rsid w:val="00E3102D"/>
    <w:rsid w:val="00E31C16"/>
    <w:rsid w:val="00E330D7"/>
    <w:rsid w:val="00E331DA"/>
    <w:rsid w:val="00E4010E"/>
    <w:rsid w:val="00E40794"/>
    <w:rsid w:val="00E4197F"/>
    <w:rsid w:val="00E425A6"/>
    <w:rsid w:val="00E46353"/>
    <w:rsid w:val="00E5331C"/>
    <w:rsid w:val="00E54187"/>
    <w:rsid w:val="00E5457D"/>
    <w:rsid w:val="00E55A81"/>
    <w:rsid w:val="00E56210"/>
    <w:rsid w:val="00E564D5"/>
    <w:rsid w:val="00E56C69"/>
    <w:rsid w:val="00E60F3A"/>
    <w:rsid w:val="00E618D0"/>
    <w:rsid w:val="00E62EA7"/>
    <w:rsid w:val="00E64AC1"/>
    <w:rsid w:val="00E64C9E"/>
    <w:rsid w:val="00E67B9F"/>
    <w:rsid w:val="00E710D2"/>
    <w:rsid w:val="00E71269"/>
    <w:rsid w:val="00E7192D"/>
    <w:rsid w:val="00E71AE7"/>
    <w:rsid w:val="00E74F2E"/>
    <w:rsid w:val="00E77408"/>
    <w:rsid w:val="00E8104B"/>
    <w:rsid w:val="00E81791"/>
    <w:rsid w:val="00E81B7F"/>
    <w:rsid w:val="00E840D7"/>
    <w:rsid w:val="00E846A3"/>
    <w:rsid w:val="00E92F10"/>
    <w:rsid w:val="00E93D01"/>
    <w:rsid w:val="00E93F81"/>
    <w:rsid w:val="00E96659"/>
    <w:rsid w:val="00E966DA"/>
    <w:rsid w:val="00EA199E"/>
    <w:rsid w:val="00EA1D09"/>
    <w:rsid w:val="00EA36A6"/>
    <w:rsid w:val="00EB12CC"/>
    <w:rsid w:val="00EB2AB1"/>
    <w:rsid w:val="00EB5F2B"/>
    <w:rsid w:val="00EB7E00"/>
    <w:rsid w:val="00EC1C68"/>
    <w:rsid w:val="00EC1CE5"/>
    <w:rsid w:val="00EC2408"/>
    <w:rsid w:val="00EC2897"/>
    <w:rsid w:val="00EC4465"/>
    <w:rsid w:val="00ED3AF0"/>
    <w:rsid w:val="00ED3EFF"/>
    <w:rsid w:val="00EE1426"/>
    <w:rsid w:val="00EE17F5"/>
    <w:rsid w:val="00EE3F0A"/>
    <w:rsid w:val="00EE7658"/>
    <w:rsid w:val="00EF4F15"/>
    <w:rsid w:val="00F007E8"/>
    <w:rsid w:val="00F0334B"/>
    <w:rsid w:val="00F050E1"/>
    <w:rsid w:val="00F062F8"/>
    <w:rsid w:val="00F068B3"/>
    <w:rsid w:val="00F07741"/>
    <w:rsid w:val="00F14FE9"/>
    <w:rsid w:val="00F15F21"/>
    <w:rsid w:val="00F16858"/>
    <w:rsid w:val="00F223F7"/>
    <w:rsid w:val="00F22CB6"/>
    <w:rsid w:val="00F230DD"/>
    <w:rsid w:val="00F31487"/>
    <w:rsid w:val="00F33751"/>
    <w:rsid w:val="00F35948"/>
    <w:rsid w:val="00F368C0"/>
    <w:rsid w:val="00F408A7"/>
    <w:rsid w:val="00F45095"/>
    <w:rsid w:val="00F5122F"/>
    <w:rsid w:val="00F5790A"/>
    <w:rsid w:val="00F604D4"/>
    <w:rsid w:val="00F60BD2"/>
    <w:rsid w:val="00F61EFC"/>
    <w:rsid w:val="00F71A67"/>
    <w:rsid w:val="00F727D9"/>
    <w:rsid w:val="00F812B6"/>
    <w:rsid w:val="00F85D45"/>
    <w:rsid w:val="00F91FEA"/>
    <w:rsid w:val="00F935EB"/>
    <w:rsid w:val="00F94A18"/>
    <w:rsid w:val="00F974F6"/>
    <w:rsid w:val="00FA4DB0"/>
    <w:rsid w:val="00FB133F"/>
    <w:rsid w:val="00FB427D"/>
    <w:rsid w:val="00FB4AA4"/>
    <w:rsid w:val="00FC0F18"/>
    <w:rsid w:val="00FC2957"/>
    <w:rsid w:val="00FC2BD2"/>
    <w:rsid w:val="00FC4DC5"/>
    <w:rsid w:val="00FC760E"/>
    <w:rsid w:val="00FD4404"/>
    <w:rsid w:val="00FD703A"/>
    <w:rsid w:val="00FE0035"/>
    <w:rsid w:val="00FE3EA1"/>
    <w:rsid w:val="00FF0011"/>
    <w:rsid w:val="00FF18E7"/>
    <w:rsid w:val="00FF25B1"/>
    <w:rsid w:val="00FF487C"/>
    <w:rsid w:val="00FF5BC5"/>
    <w:rsid w:val="00FF6CBE"/>
    <w:rsid w:val="00FF7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23251"/>
  <w15:docId w15:val="{6E7D0225-CA1F-47D6-954B-730C5C1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23E6"/>
    <w:rPr>
      <w:sz w:val="24"/>
      <w:szCs w:val="24"/>
    </w:rPr>
  </w:style>
  <w:style w:type="paragraph" w:styleId="Nagwek2">
    <w:name w:val="heading 2"/>
    <w:basedOn w:val="Normalny"/>
    <w:link w:val="Nagwek2Znak"/>
    <w:autoRedefine/>
    <w:qFormat/>
    <w:rsid w:val="00E96659"/>
    <w:pPr>
      <w:spacing w:before="60"/>
      <w:jc w:val="both"/>
      <w:outlineLvl w:val="1"/>
    </w:pPr>
    <w:rPr>
      <w:bCs/>
      <w:iCs/>
    </w:rPr>
  </w:style>
  <w:style w:type="paragraph" w:styleId="Nagwek3">
    <w:name w:val="heading 3"/>
    <w:basedOn w:val="Normalny"/>
    <w:next w:val="Normalny"/>
    <w:link w:val="Nagwek3Znak"/>
    <w:unhideWhenUsed/>
    <w:qFormat/>
    <w:rsid w:val="006D2875"/>
    <w:pPr>
      <w:keepNext/>
      <w:keepLines/>
      <w:spacing w:before="40"/>
      <w:outlineLvl w:val="2"/>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nhideWhenUsed/>
    <w:qFormat/>
    <w:rsid w:val="00DC30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22EBE"/>
    <w:pPr>
      <w:spacing w:after="120"/>
    </w:pPr>
    <w:rPr>
      <w:lang w:val="x-none" w:eastAsia="x-none"/>
    </w:rPr>
  </w:style>
  <w:style w:type="character" w:customStyle="1" w:styleId="TekstpodstawowyZnak">
    <w:name w:val="Tekst podstawowy Znak"/>
    <w:basedOn w:val="Domylnaczcionkaakapitu"/>
    <w:link w:val="Tekstpodstawowy"/>
    <w:rsid w:val="00022EBE"/>
    <w:rPr>
      <w:sz w:val="24"/>
      <w:szCs w:val="24"/>
      <w:lang w:val="x-none" w:eastAsia="x-none"/>
    </w:rPr>
  </w:style>
  <w:style w:type="character" w:styleId="Hipercze">
    <w:name w:val="Hyperlink"/>
    <w:rsid w:val="00022EBE"/>
    <w:rPr>
      <w:color w:val="0000FF"/>
      <w:u w:val="single"/>
    </w:rPr>
  </w:style>
  <w:style w:type="paragraph" w:styleId="Akapitzlist">
    <w:name w:val="List Paragraph"/>
    <w:basedOn w:val="Normalny"/>
    <w:uiPriority w:val="34"/>
    <w:qFormat/>
    <w:rsid w:val="00022EBE"/>
    <w:pPr>
      <w:ind w:left="720"/>
      <w:contextualSpacing/>
    </w:pPr>
  </w:style>
  <w:style w:type="paragraph" w:styleId="Tekstblokowy">
    <w:name w:val="Block Text"/>
    <w:basedOn w:val="Normalny"/>
    <w:rsid w:val="00903180"/>
    <w:pPr>
      <w:ind w:left="709" w:right="-142" w:hanging="425"/>
    </w:pPr>
    <w:rPr>
      <w:sz w:val="22"/>
      <w:szCs w:val="20"/>
    </w:rPr>
  </w:style>
  <w:style w:type="paragraph" w:styleId="Nagwek">
    <w:name w:val="header"/>
    <w:basedOn w:val="Normalny"/>
    <w:link w:val="NagwekZnak"/>
    <w:unhideWhenUsed/>
    <w:rsid w:val="00232AF6"/>
    <w:pPr>
      <w:tabs>
        <w:tab w:val="center" w:pos="4536"/>
        <w:tab w:val="right" w:pos="9072"/>
      </w:tabs>
    </w:pPr>
  </w:style>
  <w:style w:type="character" w:customStyle="1" w:styleId="NagwekZnak">
    <w:name w:val="Nagłówek Znak"/>
    <w:basedOn w:val="Domylnaczcionkaakapitu"/>
    <w:link w:val="Nagwek"/>
    <w:rsid w:val="00232AF6"/>
    <w:rPr>
      <w:sz w:val="24"/>
      <w:szCs w:val="24"/>
    </w:rPr>
  </w:style>
  <w:style w:type="paragraph" w:styleId="Stopka">
    <w:name w:val="footer"/>
    <w:basedOn w:val="Normalny"/>
    <w:link w:val="StopkaZnak"/>
    <w:uiPriority w:val="99"/>
    <w:unhideWhenUsed/>
    <w:rsid w:val="00232AF6"/>
    <w:pPr>
      <w:tabs>
        <w:tab w:val="center" w:pos="4536"/>
        <w:tab w:val="right" w:pos="9072"/>
      </w:tabs>
    </w:pPr>
  </w:style>
  <w:style w:type="character" w:customStyle="1" w:styleId="StopkaZnak">
    <w:name w:val="Stopka Znak"/>
    <w:basedOn w:val="Domylnaczcionkaakapitu"/>
    <w:link w:val="Stopka"/>
    <w:uiPriority w:val="99"/>
    <w:rsid w:val="00232AF6"/>
    <w:rPr>
      <w:sz w:val="24"/>
      <w:szCs w:val="24"/>
    </w:rPr>
  </w:style>
  <w:style w:type="character" w:customStyle="1" w:styleId="Nagwek2Znak">
    <w:name w:val="Nagłówek 2 Znak"/>
    <w:basedOn w:val="Domylnaczcionkaakapitu"/>
    <w:link w:val="Nagwek2"/>
    <w:rsid w:val="00E96659"/>
    <w:rPr>
      <w:bCs/>
      <w:iCs/>
      <w:sz w:val="24"/>
      <w:szCs w:val="24"/>
    </w:rPr>
  </w:style>
  <w:style w:type="paragraph" w:customStyle="1" w:styleId="pkt">
    <w:name w:val="pkt"/>
    <w:basedOn w:val="Normalny"/>
    <w:rsid w:val="00D01436"/>
    <w:pPr>
      <w:spacing w:before="60" w:after="60"/>
      <w:ind w:left="851" w:hanging="295"/>
      <w:jc w:val="both"/>
    </w:pPr>
    <w:rPr>
      <w:szCs w:val="20"/>
    </w:rPr>
  </w:style>
  <w:style w:type="table" w:styleId="Tabela-Siatka">
    <w:name w:val="Table Grid"/>
    <w:basedOn w:val="Standardowy"/>
    <w:rsid w:val="002B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DC30DB"/>
    <w:rPr>
      <w:rFonts w:asciiTheme="majorHAnsi" w:eastAsiaTheme="majorEastAsia" w:hAnsiTheme="majorHAnsi" w:cstheme="majorBidi"/>
      <w:i/>
      <w:iCs/>
      <w:color w:val="272727" w:themeColor="text1" w:themeTint="D8"/>
      <w:sz w:val="21"/>
      <w:szCs w:val="21"/>
    </w:rPr>
  </w:style>
  <w:style w:type="paragraph" w:customStyle="1" w:styleId="pkt1">
    <w:name w:val="pkt1"/>
    <w:basedOn w:val="Normalny"/>
    <w:rsid w:val="00DC30DB"/>
    <w:pPr>
      <w:spacing w:before="60" w:after="60"/>
      <w:ind w:left="850" w:hanging="425"/>
      <w:jc w:val="both"/>
    </w:pPr>
  </w:style>
  <w:style w:type="paragraph" w:styleId="Lista3">
    <w:name w:val="List 3"/>
    <w:basedOn w:val="Normalny"/>
    <w:rsid w:val="00DC30DB"/>
    <w:pPr>
      <w:ind w:left="849" w:hanging="283"/>
    </w:pPr>
    <w:rPr>
      <w:rFonts w:ascii="Arial" w:hAnsi="Arial"/>
      <w:szCs w:val="20"/>
    </w:rPr>
  </w:style>
  <w:style w:type="paragraph" w:styleId="Lista4">
    <w:name w:val="List 4"/>
    <w:basedOn w:val="Normalny"/>
    <w:rsid w:val="00DC30DB"/>
    <w:pPr>
      <w:ind w:left="1132" w:hanging="283"/>
    </w:pPr>
  </w:style>
  <w:style w:type="paragraph" w:styleId="Tekstpodstawowywcity">
    <w:name w:val="Body Text Indent"/>
    <w:basedOn w:val="Normalny"/>
    <w:link w:val="TekstpodstawowywcityZnak"/>
    <w:unhideWhenUsed/>
    <w:rsid w:val="00C97C06"/>
    <w:pPr>
      <w:spacing w:after="120"/>
      <w:ind w:left="283"/>
    </w:pPr>
  </w:style>
  <w:style w:type="character" w:customStyle="1" w:styleId="TekstpodstawowywcityZnak">
    <w:name w:val="Tekst podstawowy wcięty Znak"/>
    <w:basedOn w:val="Domylnaczcionkaakapitu"/>
    <w:link w:val="Tekstpodstawowywcity"/>
    <w:rsid w:val="00C97C06"/>
    <w:rPr>
      <w:sz w:val="24"/>
      <w:szCs w:val="24"/>
    </w:rPr>
  </w:style>
  <w:style w:type="paragraph" w:styleId="Tekstpodstawowywcity2">
    <w:name w:val="Body Text Indent 2"/>
    <w:basedOn w:val="Normalny"/>
    <w:link w:val="Tekstpodstawowywcity2Znak"/>
    <w:semiHidden/>
    <w:unhideWhenUsed/>
    <w:rsid w:val="00C97C06"/>
    <w:pPr>
      <w:spacing w:after="120" w:line="480" w:lineRule="auto"/>
      <w:ind w:left="283"/>
    </w:pPr>
  </w:style>
  <w:style w:type="character" w:customStyle="1" w:styleId="Tekstpodstawowywcity2Znak">
    <w:name w:val="Tekst podstawowy wcięty 2 Znak"/>
    <w:basedOn w:val="Domylnaczcionkaakapitu"/>
    <w:link w:val="Tekstpodstawowywcity2"/>
    <w:semiHidden/>
    <w:rsid w:val="00C97C06"/>
    <w:rPr>
      <w:sz w:val="24"/>
      <w:szCs w:val="24"/>
    </w:rPr>
  </w:style>
  <w:style w:type="paragraph" w:styleId="Tekstpodstawowywcity3">
    <w:name w:val="Body Text Indent 3"/>
    <w:basedOn w:val="Normalny"/>
    <w:link w:val="Tekstpodstawowywcity3Znak"/>
    <w:semiHidden/>
    <w:unhideWhenUsed/>
    <w:rsid w:val="00C97C0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97C06"/>
    <w:rPr>
      <w:sz w:val="16"/>
      <w:szCs w:val="16"/>
    </w:rPr>
  </w:style>
  <w:style w:type="character" w:customStyle="1" w:styleId="grame">
    <w:name w:val="grame"/>
    <w:basedOn w:val="Domylnaczcionkaakapitu"/>
    <w:rsid w:val="00C97C06"/>
  </w:style>
  <w:style w:type="character" w:customStyle="1" w:styleId="spelle">
    <w:name w:val="spelle"/>
    <w:basedOn w:val="Domylnaczcionkaakapitu"/>
    <w:rsid w:val="00C97C06"/>
  </w:style>
  <w:style w:type="paragraph" w:styleId="Tekstpodstawowy3">
    <w:name w:val="Body Text 3"/>
    <w:basedOn w:val="Normalny"/>
    <w:link w:val="Tekstpodstawowy3Znak"/>
    <w:rsid w:val="00C97C06"/>
    <w:pPr>
      <w:spacing w:after="120"/>
    </w:pPr>
    <w:rPr>
      <w:sz w:val="16"/>
      <w:szCs w:val="16"/>
      <w:lang w:val="x-none" w:eastAsia="x-none"/>
    </w:rPr>
  </w:style>
  <w:style w:type="character" w:customStyle="1" w:styleId="Tekstpodstawowy3Znak">
    <w:name w:val="Tekst podstawowy 3 Znak"/>
    <w:basedOn w:val="Domylnaczcionkaakapitu"/>
    <w:link w:val="Tekstpodstawowy3"/>
    <w:rsid w:val="00C97C06"/>
    <w:rPr>
      <w:sz w:val="16"/>
      <w:szCs w:val="16"/>
      <w:lang w:val="x-none" w:eastAsia="x-none"/>
    </w:rPr>
  </w:style>
  <w:style w:type="character" w:customStyle="1" w:styleId="FontStyle19">
    <w:name w:val="Font Style19"/>
    <w:basedOn w:val="Domylnaczcionkaakapitu"/>
    <w:rsid w:val="00A2775E"/>
    <w:rPr>
      <w:rFonts w:ascii="Times New Roman" w:hAnsi="Times New Roman" w:cs="Times New Roman" w:hint="default"/>
      <w:sz w:val="20"/>
      <w:szCs w:val="20"/>
    </w:rPr>
  </w:style>
  <w:style w:type="character" w:customStyle="1" w:styleId="FontStyle15">
    <w:name w:val="Font Style15"/>
    <w:basedOn w:val="Domylnaczcionkaakapitu"/>
    <w:rsid w:val="00A2775E"/>
    <w:rPr>
      <w:rFonts w:ascii="Times New Roman" w:hAnsi="Times New Roman" w:cs="Times New Roman" w:hint="default"/>
      <w:sz w:val="20"/>
      <w:szCs w:val="20"/>
    </w:rPr>
  </w:style>
  <w:style w:type="paragraph" w:styleId="Tekstdymka">
    <w:name w:val="Balloon Text"/>
    <w:basedOn w:val="Normalny"/>
    <w:link w:val="TekstdymkaZnak"/>
    <w:semiHidden/>
    <w:unhideWhenUsed/>
    <w:rsid w:val="005467E4"/>
    <w:rPr>
      <w:rFonts w:ascii="Segoe UI" w:hAnsi="Segoe UI" w:cs="Segoe UI"/>
      <w:sz w:val="18"/>
      <w:szCs w:val="18"/>
    </w:rPr>
  </w:style>
  <w:style w:type="character" w:customStyle="1" w:styleId="TekstdymkaZnak">
    <w:name w:val="Tekst dymka Znak"/>
    <w:basedOn w:val="Domylnaczcionkaakapitu"/>
    <w:link w:val="Tekstdymka"/>
    <w:semiHidden/>
    <w:rsid w:val="005467E4"/>
    <w:rPr>
      <w:rFonts w:ascii="Segoe UI" w:hAnsi="Segoe UI" w:cs="Segoe UI"/>
      <w:sz w:val="18"/>
      <w:szCs w:val="18"/>
    </w:rPr>
  </w:style>
  <w:style w:type="paragraph" w:styleId="Tekstprzypisukocowego">
    <w:name w:val="endnote text"/>
    <w:basedOn w:val="Normalny"/>
    <w:link w:val="TekstprzypisukocowegoZnak"/>
    <w:semiHidden/>
    <w:unhideWhenUsed/>
    <w:rsid w:val="00BC662E"/>
    <w:rPr>
      <w:sz w:val="20"/>
      <w:szCs w:val="20"/>
    </w:rPr>
  </w:style>
  <w:style w:type="character" w:customStyle="1" w:styleId="TekstprzypisukocowegoZnak">
    <w:name w:val="Tekst przypisu końcowego Znak"/>
    <w:basedOn w:val="Domylnaczcionkaakapitu"/>
    <w:link w:val="Tekstprzypisukocowego"/>
    <w:semiHidden/>
    <w:rsid w:val="00BC662E"/>
  </w:style>
  <w:style w:type="character" w:styleId="Odwoanieprzypisukocowego">
    <w:name w:val="endnote reference"/>
    <w:basedOn w:val="Domylnaczcionkaakapitu"/>
    <w:semiHidden/>
    <w:unhideWhenUsed/>
    <w:rsid w:val="00BC662E"/>
    <w:rPr>
      <w:vertAlign w:val="superscript"/>
    </w:rPr>
  </w:style>
  <w:style w:type="character" w:styleId="Odwoaniedokomentarza">
    <w:name w:val="annotation reference"/>
    <w:basedOn w:val="Domylnaczcionkaakapitu"/>
    <w:semiHidden/>
    <w:unhideWhenUsed/>
    <w:rsid w:val="00AF258D"/>
    <w:rPr>
      <w:sz w:val="16"/>
      <w:szCs w:val="16"/>
    </w:rPr>
  </w:style>
  <w:style w:type="paragraph" w:styleId="Tekstkomentarza">
    <w:name w:val="annotation text"/>
    <w:basedOn w:val="Normalny"/>
    <w:link w:val="TekstkomentarzaZnak"/>
    <w:semiHidden/>
    <w:unhideWhenUsed/>
    <w:rsid w:val="00AF258D"/>
    <w:rPr>
      <w:sz w:val="20"/>
      <w:szCs w:val="20"/>
    </w:rPr>
  </w:style>
  <w:style w:type="character" w:customStyle="1" w:styleId="TekstkomentarzaZnak">
    <w:name w:val="Tekst komentarza Znak"/>
    <w:basedOn w:val="Domylnaczcionkaakapitu"/>
    <w:link w:val="Tekstkomentarza"/>
    <w:semiHidden/>
    <w:rsid w:val="00AF258D"/>
  </w:style>
  <w:style w:type="paragraph" w:styleId="Tematkomentarza">
    <w:name w:val="annotation subject"/>
    <w:basedOn w:val="Tekstkomentarza"/>
    <w:next w:val="Tekstkomentarza"/>
    <w:link w:val="TematkomentarzaZnak"/>
    <w:semiHidden/>
    <w:unhideWhenUsed/>
    <w:rsid w:val="00AF258D"/>
    <w:rPr>
      <w:b/>
      <w:bCs/>
    </w:rPr>
  </w:style>
  <w:style w:type="character" w:customStyle="1" w:styleId="TematkomentarzaZnak">
    <w:name w:val="Temat komentarza Znak"/>
    <w:basedOn w:val="TekstkomentarzaZnak"/>
    <w:link w:val="Tematkomentarza"/>
    <w:semiHidden/>
    <w:rsid w:val="00AF258D"/>
    <w:rPr>
      <w:b/>
      <w:bCs/>
    </w:rPr>
  </w:style>
  <w:style w:type="character" w:customStyle="1" w:styleId="Nagwek3Znak">
    <w:name w:val="Nagłówek 3 Znak"/>
    <w:basedOn w:val="Domylnaczcionkaakapitu"/>
    <w:link w:val="Nagwek3"/>
    <w:rsid w:val="006D2875"/>
    <w:rPr>
      <w:rFonts w:asciiTheme="majorHAnsi" w:eastAsiaTheme="majorEastAsia" w:hAnsiTheme="majorHAnsi" w:cstheme="majorBidi"/>
      <w:color w:val="243F60" w:themeColor="accent1" w:themeShade="7F"/>
      <w:sz w:val="24"/>
      <w:szCs w:val="24"/>
    </w:rPr>
  </w:style>
  <w:style w:type="character" w:customStyle="1" w:styleId="hps">
    <w:name w:val="hps"/>
    <w:basedOn w:val="Domylnaczcionkaakapitu"/>
    <w:rsid w:val="00DF4CBB"/>
  </w:style>
  <w:style w:type="paragraph" w:styleId="Bezodstpw">
    <w:name w:val="No Spacing"/>
    <w:uiPriority w:val="1"/>
    <w:qFormat/>
    <w:rsid w:val="00DF4CBB"/>
    <w:rPr>
      <w:sz w:val="24"/>
      <w:szCs w:val="24"/>
    </w:rPr>
  </w:style>
  <w:style w:type="paragraph" w:styleId="Tekstprzypisudolnego">
    <w:name w:val="footnote text"/>
    <w:basedOn w:val="Normalny"/>
    <w:link w:val="TekstprzypisudolnegoZnak"/>
    <w:semiHidden/>
    <w:unhideWhenUsed/>
    <w:rsid w:val="00842328"/>
    <w:rPr>
      <w:sz w:val="20"/>
      <w:szCs w:val="20"/>
    </w:rPr>
  </w:style>
  <w:style w:type="character" w:customStyle="1" w:styleId="TekstprzypisudolnegoZnak">
    <w:name w:val="Tekst przypisu dolnego Znak"/>
    <w:basedOn w:val="Domylnaczcionkaakapitu"/>
    <w:link w:val="Tekstprzypisudolnego"/>
    <w:semiHidden/>
    <w:rsid w:val="00842328"/>
  </w:style>
  <w:style w:type="character" w:styleId="Odwoanieprzypisudolnego">
    <w:name w:val="footnote reference"/>
    <w:basedOn w:val="Domylnaczcionkaakapitu"/>
    <w:semiHidden/>
    <w:unhideWhenUsed/>
    <w:rsid w:val="00842328"/>
    <w:rPr>
      <w:vertAlign w:val="superscript"/>
    </w:rPr>
  </w:style>
  <w:style w:type="character" w:customStyle="1" w:styleId="Nierozpoznanawzmianka1">
    <w:name w:val="Nierozpoznana wzmianka1"/>
    <w:basedOn w:val="Domylnaczcionkaakapitu"/>
    <w:uiPriority w:val="99"/>
    <w:semiHidden/>
    <w:unhideWhenUsed/>
    <w:rsid w:val="00425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6283">
      <w:bodyDiv w:val="1"/>
      <w:marLeft w:val="0"/>
      <w:marRight w:val="0"/>
      <w:marTop w:val="0"/>
      <w:marBottom w:val="0"/>
      <w:divBdr>
        <w:top w:val="none" w:sz="0" w:space="0" w:color="auto"/>
        <w:left w:val="none" w:sz="0" w:space="0" w:color="auto"/>
        <w:bottom w:val="none" w:sz="0" w:space="0" w:color="auto"/>
        <w:right w:val="none" w:sz="0" w:space="0" w:color="auto"/>
      </w:divBdr>
    </w:div>
    <w:div w:id="91558124">
      <w:bodyDiv w:val="1"/>
      <w:marLeft w:val="0"/>
      <w:marRight w:val="0"/>
      <w:marTop w:val="0"/>
      <w:marBottom w:val="0"/>
      <w:divBdr>
        <w:top w:val="none" w:sz="0" w:space="0" w:color="auto"/>
        <w:left w:val="none" w:sz="0" w:space="0" w:color="auto"/>
        <w:bottom w:val="none" w:sz="0" w:space="0" w:color="auto"/>
        <w:right w:val="none" w:sz="0" w:space="0" w:color="auto"/>
      </w:divBdr>
    </w:div>
    <w:div w:id="272640977">
      <w:bodyDiv w:val="1"/>
      <w:marLeft w:val="0"/>
      <w:marRight w:val="0"/>
      <w:marTop w:val="0"/>
      <w:marBottom w:val="0"/>
      <w:divBdr>
        <w:top w:val="none" w:sz="0" w:space="0" w:color="auto"/>
        <w:left w:val="none" w:sz="0" w:space="0" w:color="auto"/>
        <w:bottom w:val="none" w:sz="0" w:space="0" w:color="auto"/>
        <w:right w:val="none" w:sz="0" w:space="0" w:color="auto"/>
      </w:divBdr>
    </w:div>
    <w:div w:id="534196295">
      <w:bodyDiv w:val="1"/>
      <w:marLeft w:val="0"/>
      <w:marRight w:val="0"/>
      <w:marTop w:val="0"/>
      <w:marBottom w:val="0"/>
      <w:divBdr>
        <w:top w:val="none" w:sz="0" w:space="0" w:color="auto"/>
        <w:left w:val="none" w:sz="0" w:space="0" w:color="auto"/>
        <w:bottom w:val="none" w:sz="0" w:space="0" w:color="auto"/>
        <w:right w:val="none" w:sz="0" w:space="0" w:color="auto"/>
      </w:divBdr>
    </w:div>
    <w:div w:id="1026714630">
      <w:bodyDiv w:val="1"/>
      <w:marLeft w:val="0"/>
      <w:marRight w:val="0"/>
      <w:marTop w:val="0"/>
      <w:marBottom w:val="0"/>
      <w:divBdr>
        <w:top w:val="none" w:sz="0" w:space="0" w:color="auto"/>
        <w:left w:val="none" w:sz="0" w:space="0" w:color="auto"/>
        <w:bottom w:val="none" w:sz="0" w:space="0" w:color="auto"/>
        <w:right w:val="none" w:sz="0" w:space="0" w:color="auto"/>
      </w:divBdr>
    </w:div>
    <w:div w:id="1214732934">
      <w:bodyDiv w:val="1"/>
      <w:marLeft w:val="0"/>
      <w:marRight w:val="0"/>
      <w:marTop w:val="0"/>
      <w:marBottom w:val="0"/>
      <w:divBdr>
        <w:top w:val="none" w:sz="0" w:space="0" w:color="auto"/>
        <w:left w:val="none" w:sz="0" w:space="0" w:color="auto"/>
        <w:bottom w:val="none" w:sz="0" w:space="0" w:color="auto"/>
        <w:right w:val="none" w:sz="0" w:space="0" w:color="auto"/>
      </w:divBdr>
    </w:div>
    <w:div w:id="1349527433">
      <w:bodyDiv w:val="1"/>
      <w:marLeft w:val="0"/>
      <w:marRight w:val="0"/>
      <w:marTop w:val="0"/>
      <w:marBottom w:val="0"/>
      <w:divBdr>
        <w:top w:val="none" w:sz="0" w:space="0" w:color="auto"/>
        <w:left w:val="none" w:sz="0" w:space="0" w:color="auto"/>
        <w:bottom w:val="none" w:sz="0" w:space="0" w:color="auto"/>
        <w:right w:val="none" w:sz="0" w:space="0" w:color="auto"/>
      </w:divBdr>
    </w:div>
    <w:div w:id="1467383630">
      <w:bodyDiv w:val="1"/>
      <w:marLeft w:val="0"/>
      <w:marRight w:val="0"/>
      <w:marTop w:val="0"/>
      <w:marBottom w:val="0"/>
      <w:divBdr>
        <w:top w:val="none" w:sz="0" w:space="0" w:color="auto"/>
        <w:left w:val="none" w:sz="0" w:space="0" w:color="auto"/>
        <w:bottom w:val="none" w:sz="0" w:space="0" w:color="auto"/>
        <w:right w:val="none" w:sz="0" w:space="0" w:color="auto"/>
      </w:divBdr>
    </w:div>
    <w:div w:id="19015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masz.napierala@up.poznan.pl" TargetMode="External"/><Relationship Id="rId4" Type="http://schemas.openxmlformats.org/officeDocument/2006/relationships/settings" Target="settings.xml"/><Relationship Id="rId9" Type="http://schemas.openxmlformats.org/officeDocument/2006/relationships/hyperlink" Target="mailto:zampub@u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1C39-6294-41F7-84C5-0B1B3AD6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7</Pages>
  <Words>2152</Words>
  <Characters>12918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Agnieszka Bartkowiak</cp:lastModifiedBy>
  <cp:revision>125</cp:revision>
  <cp:lastPrinted>2019-05-22T05:51:00Z</cp:lastPrinted>
  <dcterms:created xsi:type="dcterms:W3CDTF">2018-05-22T12:42:00Z</dcterms:created>
  <dcterms:modified xsi:type="dcterms:W3CDTF">2019-05-24T11:04:00Z</dcterms:modified>
</cp:coreProperties>
</file>