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4B" w:rsidRDefault="00752F24" w:rsidP="00752F24">
      <w:pPr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Erasmus+</w:t>
      </w:r>
    </w:p>
    <w:p w:rsidR="00D8552C" w:rsidRDefault="00D8552C" w:rsidP="000C5277">
      <w:pPr>
        <w:adjustRightInd w:val="0"/>
        <w:ind w:left="360"/>
        <w:jc w:val="both"/>
        <w:rPr>
          <w:b/>
        </w:rPr>
      </w:pPr>
      <w:r w:rsidRPr="00E04412">
        <w:rPr>
          <w:b/>
        </w:rPr>
        <w:t>Zasady realizacji wyjazdów nauczycieli akademickich w celu prowadzenia zajęć dyd</w:t>
      </w:r>
      <w:r w:rsidR="00752F24">
        <w:rPr>
          <w:b/>
        </w:rPr>
        <w:t xml:space="preserve">aktycznych (STA – </w:t>
      </w:r>
      <w:proofErr w:type="spellStart"/>
      <w:r w:rsidR="00752F24">
        <w:rPr>
          <w:b/>
        </w:rPr>
        <w:t>Teach</w:t>
      </w:r>
      <w:r w:rsidR="008E5FBC">
        <w:rPr>
          <w:b/>
        </w:rPr>
        <w:t>ing</w:t>
      </w:r>
      <w:proofErr w:type="spellEnd"/>
      <w:r w:rsidR="008E5FBC">
        <w:rPr>
          <w:b/>
        </w:rPr>
        <w:t xml:space="preserve"> </w:t>
      </w:r>
      <w:proofErr w:type="spellStart"/>
      <w:r w:rsidR="008E5FBC">
        <w:rPr>
          <w:b/>
        </w:rPr>
        <w:t>Assignments</w:t>
      </w:r>
      <w:proofErr w:type="spellEnd"/>
      <w:r w:rsidR="008E5FBC">
        <w:rPr>
          <w:b/>
        </w:rPr>
        <w:t>) – rok 2017/2018.</w:t>
      </w:r>
    </w:p>
    <w:p w:rsidR="00B76EB3" w:rsidRDefault="00B76EB3" w:rsidP="000C5277">
      <w:pPr>
        <w:adjustRightInd w:val="0"/>
        <w:ind w:left="360"/>
        <w:jc w:val="both"/>
      </w:pPr>
    </w:p>
    <w:p w:rsidR="00B76EB3" w:rsidRPr="00E04412" w:rsidRDefault="00B76EB3" w:rsidP="000C5277">
      <w:pPr>
        <w:adjustRightInd w:val="0"/>
        <w:ind w:left="360"/>
        <w:jc w:val="both"/>
        <w:rPr>
          <w:b/>
        </w:rPr>
      </w:pPr>
      <w:r>
        <w:t>Wysokość przyznanych środków UP w Po</w:t>
      </w:r>
      <w:r w:rsidR="008E5FBC">
        <w:t>znaniu na wyjazdy w roku 2017/18</w:t>
      </w:r>
      <w:r>
        <w:t xml:space="preserve"> </w:t>
      </w:r>
      <w:r w:rsidR="00A570DF">
        <w:t xml:space="preserve">dla nauczycieli (STA) wynosi </w:t>
      </w:r>
      <w:r w:rsidR="008E5FBC">
        <w:t>14.000 EUR  na realizację 16</w:t>
      </w:r>
      <w:r>
        <w:t xml:space="preserve"> wyjazdów.</w:t>
      </w:r>
    </w:p>
    <w:p w:rsidR="00D8552C" w:rsidRPr="00E04412" w:rsidRDefault="00D8552C" w:rsidP="000C5277">
      <w:pPr>
        <w:adjustRightInd w:val="0"/>
        <w:ind w:left="360"/>
        <w:jc w:val="both"/>
      </w:pPr>
    </w:p>
    <w:p w:rsidR="00D8552C" w:rsidRPr="00E04412" w:rsidRDefault="00D8552C" w:rsidP="000C5277">
      <w:pPr>
        <w:numPr>
          <w:ilvl w:val="0"/>
          <w:numId w:val="4"/>
        </w:numPr>
        <w:adjustRightInd w:val="0"/>
        <w:jc w:val="both"/>
      </w:pPr>
      <w:r w:rsidRPr="00E04412">
        <w:t>Wymiana nauczycieli akademicki</w:t>
      </w:r>
      <w:r w:rsidR="00E31D68">
        <w:t xml:space="preserve">ch może być realizowana </w:t>
      </w:r>
      <w:r w:rsidRPr="00E04412">
        <w:t>wyłącznie z ucz</w:t>
      </w:r>
      <w:r w:rsidR="00752F24">
        <w:t xml:space="preserve">elnią posiadającą </w:t>
      </w:r>
      <w:r w:rsidR="00752F24" w:rsidRPr="00752F24">
        <w:rPr>
          <w:b/>
        </w:rPr>
        <w:t>Kartę Erasmusa dla Szkolnictwa Wyższego</w:t>
      </w:r>
      <w:r w:rsidR="00752F24">
        <w:t xml:space="preserve"> (</w:t>
      </w:r>
      <w:r w:rsidR="00752F24" w:rsidRPr="00752F24">
        <w:rPr>
          <w:b/>
        </w:rPr>
        <w:t>ECHE</w:t>
      </w:r>
      <w:r w:rsidR="00752F24">
        <w:t xml:space="preserve"> – Erasmus Charter for </w:t>
      </w:r>
      <w:proofErr w:type="spellStart"/>
      <w:r w:rsidR="00752F24">
        <w:t>Higher</w:t>
      </w:r>
      <w:proofErr w:type="spellEnd"/>
      <w:r w:rsidR="00752F24">
        <w:t xml:space="preserve"> </w:t>
      </w:r>
      <w:proofErr w:type="spellStart"/>
      <w:r w:rsidR="00752F24">
        <w:t>Education</w:t>
      </w:r>
      <w:proofErr w:type="spellEnd"/>
      <w:r w:rsidR="00752F24">
        <w:t>)</w:t>
      </w:r>
      <w:r w:rsidRPr="00E04412">
        <w:t xml:space="preserve"> wa</w:t>
      </w:r>
      <w:r w:rsidR="00E31D68">
        <w:t>żną</w:t>
      </w:r>
      <w:r w:rsidR="0082187B" w:rsidRPr="00E04412">
        <w:t xml:space="preserve"> w roku </w:t>
      </w:r>
      <w:r w:rsidR="008E5FBC">
        <w:t>akademickim 2017/18</w:t>
      </w:r>
      <w:r w:rsidR="00E04412">
        <w:t xml:space="preserve">, </w:t>
      </w:r>
      <w:r w:rsidRPr="00E04412">
        <w:t xml:space="preserve">z którą </w:t>
      </w:r>
      <w:r w:rsidR="00582478">
        <w:t>UP w Poznaniu ma podpisaną umowę międzyinstytucjonalną</w:t>
      </w:r>
      <w:r w:rsidRPr="00E04412">
        <w:t xml:space="preserve"> przewidująca </w:t>
      </w:r>
      <w:r w:rsidR="00E31D68">
        <w:t>wymianę nauczycieli</w:t>
      </w:r>
      <w:r w:rsidRPr="00E04412">
        <w:t>.</w:t>
      </w:r>
      <w:r w:rsidR="00036FFC">
        <w:t xml:space="preserve"> Lista </w:t>
      </w:r>
      <w:r w:rsidR="00582478">
        <w:t>uczelni partnerskich</w:t>
      </w:r>
      <w:r w:rsidR="00036FFC">
        <w:t xml:space="preserve"> jest stale aktualizowana, a</w:t>
      </w:r>
      <w:bookmarkStart w:id="0" w:name="_GoBack"/>
      <w:bookmarkEnd w:id="0"/>
      <w:r w:rsidR="00582478">
        <w:t xml:space="preserve"> dostępna jest na stronie </w:t>
      </w:r>
      <w:hyperlink r:id="rId5" w:history="1">
        <w:r w:rsidR="00A62A26" w:rsidRPr="002D2A8D">
          <w:rPr>
            <w:rStyle w:val="Hipercze"/>
          </w:rPr>
          <w:t>http://erasmusplus.up.poznan.pl/pl/uczelnie-partnerskie-nauczyciele</w:t>
        </w:r>
      </w:hyperlink>
      <w:r w:rsidR="00A62A26">
        <w:t xml:space="preserve"> </w:t>
      </w:r>
    </w:p>
    <w:p w:rsidR="00D8552C" w:rsidRPr="00E04412" w:rsidRDefault="00D8552C" w:rsidP="000C5277">
      <w:pPr>
        <w:adjustRightInd w:val="0"/>
        <w:jc w:val="both"/>
      </w:pPr>
    </w:p>
    <w:p w:rsidR="00D8552C" w:rsidRPr="00E04412" w:rsidRDefault="00D8552C" w:rsidP="000C5277">
      <w:pPr>
        <w:numPr>
          <w:ilvl w:val="0"/>
          <w:numId w:val="4"/>
        </w:numPr>
        <w:adjustRightInd w:val="0"/>
        <w:jc w:val="both"/>
      </w:pPr>
      <w:r w:rsidRPr="00E04412">
        <w:t>Nauczyciel akademicki zakwalifikowany na wyjazd w programie Erasmus</w:t>
      </w:r>
      <w:r w:rsidR="00752F24">
        <w:t>+</w:t>
      </w:r>
      <w:r w:rsidRPr="00E04412">
        <w:t xml:space="preserve"> musi spełniać kryterium formalne: być pracownikiem dydaktycznym uczelni wysyłającej. </w:t>
      </w:r>
      <w:r w:rsidRPr="00E04412">
        <w:rPr>
          <w:rFonts w:eastAsiaTheme="minorHAnsi"/>
          <w:lang w:eastAsia="en-US"/>
        </w:rPr>
        <w:t>Przy kwalifikacji na wyjazdy pracowników zaleca si</w:t>
      </w:r>
      <w:r w:rsidRPr="00E04412">
        <w:rPr>
          <w:rFonts w:ascii="TimesNewRoman" w:eastAsia="TimesNewRoman" w:cs="TimesNewRoman" w:hint="eastAsia"/>
          <w:lang w:eastAsia="en-US"/>
        </w:rPr>
        <w:t>ę</w:t>
      </w:r>
      <w:r w:rsidRPr="00E04412">
        <w:rPr>
          <w:rFonts w:ascii="TimesNewRoman" w:eastAsia="TimesNewRoman" w:cs="TimesNewRoman"/>
          <w:lang w:eastAsia="en-US"/>
        </w:rPr>
        <w:t xml:space="preserve"> </w:t>
      </w:r>
      <w:r w:rsidRPr="00E04412">
        <w:rPr>
          <w:rFonts w:eastAsiaTheme="minorHAnsi"/>
          <w:lang w:eastAsia="en-US"/>
        </w:rPr>
        <w:t>preferencyjne traktowanie pracowników</w:t>
      </w:r>
      <w:r w:rsidRPr="00E04412">
        <w:t xml:space="preserve"> </w:t>
      </w:r>
      <w:r w:rsidRPr="00E04412">
        <w:rPr>
          <w:rFonts w:eastAsiaTheme="minorHAnsi"/>
          <w:lang w:eastAsia="en-US"/>
        </w:rPr>
        <w:t>etatowych uczelni (wykorzystywanie mobilno</w:t>
      </w:r>
      <w:r w:rsidRPr="00E04412">
        <w:rPr>
          <w:rFonts w:ascii="TimesNewRoman" w:eastAsia="TimesNewRoman" w:cs="TimesNewRoman" w:hint="eastAsia"/>
          <w:lang w:eastAsia="en-US"/>
        </w:rPr>
        <w:t>ś</w:t>
      </w:r>
      <w:r w:rsidRPr="00E04412">
        <w:rPr>
          <w:rFonts w:eastAsiaTheme="minorHAnsi"/>
          <w:lang w:eastAsia="en-US"/>
        </w:rPr>
        <w:t>ci w programie Erasmus</w:t>
      </w:r>
      <w:r w:rsidR="00752F24">
        <w:rPr>
          <w:rFonts w:eastAsiaTheme="minorHAnsi"/>
          <w:lang w:eastAsia="en-US"/>
        </w:rPr>
        <w:t>+</w:t>
      </w:r>
      <w:r w:rsidRPr="00E04412">
        <w:rPr>
          <w:rFonts w:eastAsiaTheme="minorHAnsi"/>
          <w:lang w:eastAsia="en-US"/>
        </w:rPr>
        <w:t xml:space="preserve"> do podnoszenia kwalifikacji</w:t>
      </w:r>
      <w:r w:rsidRPr="00E04412">
        <w:t xml:space="preserve"> </w:t>
      </w:r>
      <w:r w:rsidRPr="00E04412">
        <w:rPr>
          <w:rFonts w:eastAsiaTheme="minorHAnsi"/>
          <w:lang w:eastAsia="en-US"/>
        </w:rPr>
        <w:t>pracowników etatowych).</w:t>
      </w:r>
    </w:p>
    <w:p w:rsidR="00D8552C" w:rsidRPr="00E04412" w:rsidRDefault="00D8552C" w:rsidP="000C5277">
      <w:pPr>
        <w:adjustRightInd w:val="0"/>
        <w:ind w:left="1080"/>
        <w:jc w:val="both"/>
      </w:pPr>
    </w:p>
    <w:p w:rsidR="00D8552C" w:rsidRPr="00E04412" w:rsidRDefault="00D8552C" w:rsidP="000C5277">
      <w:pPr>
        <w:numPr>
          <w:ilvl w:val="0"/>
          <w:numId w:val="4"/>
        </w:numPr>
        <w:adjustRightInd w:val="0"/>
        <w:jc w:val="both"/>
      </w:pPr>
      <w:r w:rsidRPr="00E04412">
        <w:t>Celem wyjazdu nauczyciela akademickiego jest prowadzenie zajęć dydaktycznych dla studentów uczelni partnerskiej. Przed wy</w:t>
      </w:r>
      <w:r w:rsidR="00E31D68">
        <w:t xml:space="preserve">jazdem </w:t>
      </w:r>
      <w:r w:rsidRPr="00E04412">
        <w:t>powinien być uzgodniony pomiędzy str</w:t>
      </w:r>
      <w:r w:rsidR="00E31D68">
        <w:t xml:space="preserve">onami program zajęć, które ma przeprowadzić nauczyciel w </w:t>
      </w:r>
      <w:r w:rsidR="00E31D68" w:rsidRPr="00E04412">
        <w:t>uczelni partnerskiej</w:t>
      </w:r>
      <w:r w:rsidR="00E31D68">
        <w:t xml:space="preserve"> </w:t>
      </w:r>
      <w:r w:rsidR="00752F24">
        <w:t xml:space="preserve"> – </w:t>
      </w:r>
      <w:r w:rsidRPr="00E04412">
        <w:rPr>
          <w:b/>
          <w:bCs/>
        </w:rPr>
        <w:t>program nauczania</w:t>
      </w:r>
      <w:r w:rsidRPr="00E04412">
        <w:t xml:space="preserve"> (</w:t>
      </w:r>
      <w:r w:rsidR="00EA7D45" w:rsidRPr="00EA7D45">
        <w:rPr>
          <w:b/>
        </w:rPr>
        <w:t>Agreement for</w:t>
      </w:r>
      <w:r w:rsidR="00EA7D45">
        <w:t xml:space="preserve"> </w:t>
      </w:r>
      <w:r w:rsidR="00752F24" w:rsidRPr="00752F24">
        <w:rPr>
          <w:b/>
          <w:iCs/>
        </w:rPr>
        <w:t xml:space="preserve">Staff </w:t>
      </w:r>
      <w:proofErr w:type="spellStart"/>
      <w:r w:rsidR="00752F24" w:rsidRPr="00752F24">
        <w:rPr>
          <w:b/>
          <w:iCs/>
        </w:rPr>
        <w:t>Mobility</w:t>
      </w:r>
      <w:proofErr w:type="spellEnd"/>
      <w:r w:rsidR="00752F24" w:rsidRPr="00752F24">
        <w:rPr>
          <w:b/>
          <w:iCs/>
        </w:rPr>
        <w:t xml:space="preserve"> for </w:t>
      </w:r>
      <w:proofErr w:type="spellStart"/>
      <w:r w:rsidR="00752F24" w:rsidRPr="00752F24">
        <w:rPr>
          <w:b/>
          <w:iCs/>
        </w:rPr>
        <w:t>Teaching</w:t>
      </w:r>
      <w:proofErr w:type="spellEnd"/>
      <w:r w:rsidRPr="00752F24">
        <w:rPr>
          <w:iCs/>
        </w:rPr>
        <w:t>)</w:t>
      </w:r>
      <w:r w:rsidRPr="00E04412">
        <w:t>. Niezbędnymi elementami przedstawionego programu nauczania są: zakładane cele nauczania, zawartość programu zajęć oraz oczekiwane rezultaty.</w:t>
      </w:r>
    </w:p>
    <w:p w:rsidR="00D8552C" w:rsidRPr="00E04412" w:rsidRDefault="00D8552C" w:rsidP="000C5277">
      <w:pPr>
        <w:adjustRightInd w:val="0"/>
        <w:ind w:left="360"/>
        <w:jc w:val="both"/>
      </w:pPr>
    </w:p>
    <w:p w:rsidR="00D8552C" w:rsidRDefault="00582478" w:rsidP="000C5277">
      <w:pPr>
        <w:numPr>
          <w:ilvl w:val="0"/>
          <w:numId w:val="4"/>
        </w:numPr>
        <w:adjustRightInd w:val="0"/>
        <w:jc w:val="both"/>
      </w:pPr>
      <w:r w:rsidRPr="00EA7D45">
        <w:rPr>
          <w:b/>
        </w:rPr>
        <w:t>Potwierdz</w:t>
      </w:r>
      <w:r w:rsidR="008E5FBC">
        <w:rPr>
          <w:b/>
        </w:rPr>
        <w:t xml:space="preserve">ony przez uczelnię zagraniczną AKTUALNY dokument </w:t>
      </w:r>
      <w:r w:rsidR="008E5FBC" w:rsidRPr="00EA7D45">
        <w:rPr>
          <w:b/>
        </w:rPr>
        <w:t>Agreement for</w:t>
      </w:r>
      <w:r w:rsidR="008E5FBC">
        <w:t xml:space="preserve"> </w:t>
      </w:r>
      <w:r w:rsidR="008E5FBC" w:rsidRPr="00752F24">
        <w:rPr>
          <w:b/>
          <w:iCs/>
        </w:rPr>
        <w:t xml:space="preserve">Staff </w:t>
      </w:r>
      <w:proofErr w:type="spellStart"/>
      <w:r w:rsidR="008E5FBC" w:rsidRPr="00752F24">
        <w:rPr>
          <w:b/>
          <w:iCs/>
        </w:rPr>
        <w:t>Mobility</w:t>
      </w:r>
      <w:proofErr w:type="spellEnd"/>
      <w:r w:rsidR="008E5FBC" w:rsidRPr="00752F24">
        <w:rPr>
          <w:b/>
          <w:iCs/>
        </w:rPr>
        <w:t xml:space="preserve"> for </w:t>
      </w:r>
      <w:proofErr w:type="spellStart"/>
      <w:r w:rsidR="008E5FBC" w:rsidRPr="00752F24">
        <w:rPr>
          <w:b/>
          <w:iCs/>
        </w:rPr>
        <w:t>Teaching</w:t>
      </w:r>
      <w:proofErr w:type="spellEnd"/>
      <w:r w:rsidR="008E5FBC" w:rsidRPr="00EA7D45">
        <w:rPr>
          <w:b/>
        </w:rPr>
        <w:t xml:space="preserve"> </w:t>
      </w:r>
      <w:r w:rsidRPr="00EA7D45">
        <w:rPr>
          <w:b/>
        </w:rPr>
        <w:t>oraz znajomość języka obcego</w:t>
      </w:r>
      <w:r w:rsidR="00D8552C" w:rsidRPr="00EA7D45">
        <w:rPr>
          <w:b/>
        </w:rPr>
        <w:t xml:space="preserve"> stanowi</w:t>
      </w:r>
      <w:r w:rsidRPr="00EA7D45">
        <w:rPr>
          <w:b/>
        </w:rPr>
        <w:t>ą</w:t>
      </w:r>
      <w:r w:rsidR="00D8552C" w:rsidRPr="00EA7D45">
        <w:rPr>
          <w:b/>
        </w:rPr>
        <w:t xml:space="preserve"> podstawę kwalifikacji</w:t>
      </w:r>
      <w:r w:rsidR="00D8552C" w:rsidRPr="00E04412">
        <w:t xml:space="preserve"> nauczyciela akademickiego na wyjazd w celu prowadzenia zajęć dydakt</w:t>
      </w:r>
      <w:r>
        <w:t>ycznych</w:t>
      </w:r>
      <w:r w:rsidR="0076683F">
        <w:t xml:space="preserve">. </w:t>
      </w:r>
      <w:r w:rsidR="00D8552C" w:rsidRPr="00E04412">
        <w:rPr>
          <w:rFonts w:eastAsiaTheme="minorHAnsi"/>
          <w:b/>
          <w:lang w:eastAsia="en-US"/>
        </w:rPr>
        <w:t>Pierwsze</w:t>
      </w:r>
      <w:r w:rsidR="00D8552C" w:rsidRPr="00E04412">
        <w:rPr>
          <w:rFonts w:ascii="TimesNewRoman" w:eastAsia="TimesNewRoman" w:cs="TimesNewRoman" w:hint="eastAsia"/>
          <w:b/>
          <w:lang w:eastAsia="en-US"/>
        </w:rPr>
        <w:t>ń</w:t>
      </w:r>
      <w:r w:rsidR="00D8552C" w:rsidRPr="00E04412">
        <w:rPr>
          <w:rFonts w:eastAsiaTheme="minorHAnsi"/>
          <w:b/>
          <w:lang w:eastAsia="en-US"/>
        </w:rPr>
        <w:t>stwo przy kwalifikacji</w:t>
      </w:r>
      <w:r w:rsidR="00D8552C" w:rsidRPr="00E04412">
        <w:rPr>
          <w:rFonts w:eastAsiaTheme="minorHAnsi"/>
          <w:lang w:eastAsia="en-US"/>
        </w:rPr>
        <w:t xml:space="preserve"> na wyjazdy pracowników spełniaj</w:t>
      </w:r>
      <w:r w:rsidR="00D8552C" w:rsidRPr="00E04412">
        <w:rPr>
          <w:rFonts w:ascii="TimesNewRoman" w:eastAsia="TimesNewRoman" w:cs="TimesNewRoman" w:hint="eastAsia"/>
          <w:lang w:eastAsia="en-US"/>
        </w:rPr>
        <w:t>ą</w:t>
      </w:r>
      <w:r w:rsidR="00D8552C" w:rsidRPr="00E04412">
        <w:rPr>
          <w:rFonts w:eastAsiaTheme="minorHAnsi"/>
          <w:lang w:eastAsia="en-US"/>
        </w:rPr>
        <w:t>cych w równym stopniu kryteria jako</w:t>
      </w:r>
      <w:r w:rsidR="00D8552C" w:rsidRPr="00E04412">
        <w:rPr>
          <w:rFonts w:ascii="TimesNewRoman" w:eastAsia="TimesNewRoman" w:cs="TimesNewRoman" w:hint="eastAsia"/>
          <w:lang w:eastAsia="en-US"/>
        </w:rPr>
        <w:t>ś</w:t>
      </w:r>
      <w:r w:rsidR="00D8552C" w:rsidRPr="00E04412">
        <w:rPr>
          <w:rFonts w:eastAsiaTheme="minorHAnsi"/>
          <w:lang w:eastAsia="en-US"/>
        </w:rPr>
        <w:t>ciowe b</w:t>
      </w:r>
      <w:r w:rsidR="00D8552C" w:rsidRPr="00E04412">
        <w:rPr>
          <w:rFonts w:ascii="TimesNewRoman" w:eastAsia="TimesNewRoman" w:cs="TimesNewRoman" w:hint="eastAsia"/>
          <w:lang w:eastAsia="en-US"/>
        </w:rPr>
        <w:t>ę</w:t>
      </w:r>
      <w:r w:rsidR="00D8552C" w:rsidRPr="00E04412">
        <w:rPr>
          <w:rFonts w:eastAsiaTheme="minorHAnsi"/>
          <w:lang w:eastAsia="en-US"/>
        </w:rPr>
        <w:t>d</w:t>
      </w:r>
      <w:r w:rsidR="00D8552C" w:rsidRPr="00E04412">
        <w:rPr>
          <w:rFonts w:ascii="TimesNewRoman" w:eastAsia="TimesNewRoman" w:cs="TimesNewRoman" w:hint="eastAsia"/>
          <w:lang w:eastAsia="en-US"/>
        </w:rPr>
        <w:t>ą</w:t>
      </w:r>
      <w:r w:rsidR="00D8552C" w:rsidRPr="00E04412">
        <w:rPr>
          <w:rFonts w:ascii="TimesNewRoman" w:eastAsia="TimesNewRoman" w:cs="TimesNewRoman"/>
          <w:lang w:eastAsia="en-US"/>
        </w:rPr>
        <w:t xml:space="preserve"> </w:t>
      </w:r>
      <w:r w:rsidR="00D8552C" w:rsidRPr="00E04412">
        <w:rPr>
          <w:rFonts w:eastAsiaTheme="minorHAnsi"/>
          <w:lang w:eastAsia="en-US"/>
        </w:rPr>
        <w:t xml:space="preserve">miały </w:t>
      </w:r>
      <w:r w:rsidR="00D8552C" w:rsidRPr="00E04412">
        <w:rPr>
          <w:rFonts w:eastAsiaTheme="minorHAnsi"/>
          <w:b/>
          <w:lang w:eastAsia="en-US"/>
        </w:rPr>
        <w:t>osoby wyje</w:t>
      </w:r>
      <w:r w:rsidR="00D8552C" w:rsidRPr="00E04412">
        <w:rPr>
          <w:rFonts w:eastAsia="TimesNewRoman"/>
          <w:b/>
          <w:lang w:eastAsia="en-US"/>
        </w:rPr>
        <w:t>żdżające</w:t>
      </w:r>
      <w:r w:rsidR="00D8552C" w:rsidRPr="00E04412">
        <w:rPr>
          <w:rFonts w:eastAsiaTheme="minorHAnsi"/>
          <w:b/>
          <w:lang w:eastAsia="en-US"/>
        </w:rPr>
        <w:t xml:space="preserve"> po raz pierwszy</w:t>
      </w:r>
      <w:r w:rsidR="00D8552C" w:rsidRPr="00E04412">
        <w:rPr>
          <w:rFonts w:eastAsiaTheme="minorHAnsi"/>
          <w:lang w:eastAsia="en-US"/>
        </w:rPr>
        <w:t>.</w:t>
      </w:r>
      <w:r w:rsidR="00D8552C" w:rsidRPr="00E04412">
        <w:t xml:space="preserve"> </w:t>
      </w:r>
      <w:r w:rsidR="00A570DF">
        <w:t xml:space="preserve">Zaleca się, </w:t>
      </w:r>
      <w:r w:rsidR="00141D53" w:rsidRPr="00E04412">
        <w:t>aby wyjazdy te wpisywały się w plan podnoszenia kompetencji pracowników Uczelni.</w:t>
      </w:r>
    </w:p>
    <w:p w:rsidR="00EA7D45" w:rsidRDefault="00EA7D45" w:rsidP="000C5277">
      <w:pPr>
        <w:pStyle w:val="Akapitzlist"/>
        <w:jc w:val="both"/>
      </w:pPr>
    </w:p>
    <w:p w:rsidR="00EA7D45" w:rsidRDefault="00EA7D45" w:rsidP="000C5277">
      <w:pPr>
        <w:numPr>
          <w:ilvl w:val="0"/>
          <w:numId w:val="4"/>
        </w:numPr>
        <w:adjustRightInd w:val="0"/>
        <w:jc w:val="both"/>
      </w:pPr>
      <w:r>
        <w:t xml:space="preserve">Po zakończeniu kwalifikacji wszyscy kandydaci zostaną poinformowani mailowo </w:t>
      </w:r>
      <w:r>
        <w:br/>
        <w:t xml:space="preserve">o wynikach. </w:t>
      </w:r>
      <w:r w:rsidRPr="00E04412">
        <w:t>Z każdym nauczycielem akademickim zakwalifikowany</w:t>
      </w:r>
      <w:r>
        <w:t xml:space="preserve">m na wyjazd </w:t>
      </w:r>
      <w:r>
        <w:br/>
        <w:t xml:space="preserve">w programie Erasmus+ </w:t>
      </w:r>
      <w:r w:rsidRPr="00E04412">
        <w:t>zostanie sporządzona pisemna umowa.</w:t>
      </w:r>
    </w:p>
    <w:p w:rsidR="00D8552C" w:rsidRPr="00E04412" w:rsidRDefault="00D8552C" w:rsidP="000C5277">
      <w:pPr>
        <w:jc w:val="both"/>
      </w:pPr>
    </w:p>
    <w:p w:rsidR="00D8552C" w:rsidRPr="00E04412" w:rsidRDefault="00D8552C" w:rsidP="000C5277">
      <w:pPr>
        <w:numPr>
          <w:ilvl w:val="0"/>
          <w:numId w:val="4"/>
        </w:numPr>
        <w:adjustRightInd w:val="0"/>
        <w:jc w:val="both"/>
        <w:rPr>
          <w:b/>
        </w:rPr>
      </w:pPr>
      <w:r w:rsidRPr="00E04412">
        <w:t>Pobyt nauczyciela akad</w:t>
      </w:r>
      <w:r w:rsidR="00582478">
        <w:t>emickiego w uczelni zagranicznej</w:t>
      </w:r>
      <w:r w:rsidRPr="00E04412">
        <w:t xml:space="preserve"> musi być rozpoczęty </w:t>
      </w:r>
      <w:r w:rsidR="008E5FBC">
        <w:br/>
        <w:t>i zakończony do</w:t>
      </w:r>
      <w:r w:rsidR="004463B8" w:rsidRPr="00E04412">
        <w:t xml:space="preserve"> 30</w:t>
      </w:r>
      <w:r w:rsidR="008E5FBC">
        <w:t xml:space="preserve"> września 2018</w:t>
      </w:r>
      <w:r w:rsidR="00E31D68">
        <w:t>. O</w:t>
      </w:r>
      <w:r w:rsidRPr="00E04412">
        <w:t xml:space="preserve">kres pobytu nauczyciela akademickiego w uczelni partnerskiej to </w:t>
      </w:r>
      <w:r w:rsidRPr="00E04412">
        <w:rPr>
          <w:b/>
          <w:bCs/>
        </w:rPr>
        <w:t>5 dni roboczych</w:t>
      </w:r>
      <w:r w:rsidRPr="00E04412">
        <w:t>, ale dopuszcza się pobyt krótszy w uzasadnionych przypadkach</w:t>
      </w:r>
      <w:r w:rsidR="0076683F">
        <w:t>, a stosowne wyjaśnienie w tej sprawie powinno być skierowane do Koordynatora Uczelnianego przed wyjazdem</w:t>
      </w:r>
      <w:r w:rsidRPr="00E04412">
        <w:t xml:space="preserve">. Podczas jednego wyjazdu nauczyciel akademicki </w:t>
      </w:r>
      <w:r w:rsidRPr="00E04412">
        <w:rPr>
          <w:b/>
          <w:bCs/>
        </w:rPr>
        <w:t>jest zobowiązany przeprowadzić</w:t>
      </w:r>
      <w:r w:rsidR="00E31D68">
        <w:t xml:space="preserve"> min.</w:t>
      </w:r>
      <w:r w:rsidR="0076683F">
        <w:rPr>
          <w:b/>
          <w:bCs/>
        </w:rPr>
        <w:t xml:space="preserve"> 8</w:t>
      </w:r>
      <w:r w:rsidRPr="00E04412">
        <w:rPr>
          <w:b/>
          <w:bCs/>
        </w:rPr>
        <w:t xml:space="preserve"> godzin zajęć</w:t>
      </w:r>
      <w:r w:rsidR="00C3211E">
        <w:t xml:space="preserve"> dydaktycznych. </w:t>
      </w:r>
      <w:r w:rsidR="00141D53" w:rsidRPr="00E04412">
        <w:t xml:space="preserve">Okres pobytu w Uczelni przyjmującej stanowiący podstawę rozliczenia stypendium będzie określany </w:t>
      </w:r>
      <w:r w:rsidR="00141D53" w:rsidRPr="00E04412">
        <w:rPr>
          <w:b/>
        </w:rPr>
        <w:t>z dokładnością do jednego dnia.</w:t>
      </w:r>
    </w:p>
    <w:p w:rsidR="00E04412" w:rsidRPr="00E04412" w:rsidRDefault="00E04412" w:rsidP="000C5277">
      <w:pPr>
        <w:adjustRightInd w:val="0"/>
        <w:jc w:val="both"/>
      </w:pPr>
    </w:p>
    <w:p w:rsidR="00D8552C" w:rsidRDefault="00AC479E" w:rsidP="000C5277">
      <w:pPr>
        <w:numPr>
          <w:ilvl w:val="0"/>
          <w:numId w:val="4"/>
        </w:numPr>
        <w:adjustRightInd w:val="0"/>
        <w:jc w:val="both"/>
      </w:pPr>
      <w:r>
        <w:t>Przekazanie wsparcia finansowego</w:t>
      </w:r>
      <w:r w:rsidR="00D8552C" w:rsidRPr="00E04412">
        <w:t xml:space="preserve"> nauczycielowi akademickiemu może nastąpić tylko pod warunkiem zaakceptowania przez nauczyciela wszystkich warunkó</w:t>
      </w:r>
      <w:r>
        <w:t xml:space="preserve">w </w:t>
      </w:r>
      <w:r>
        <w:lastRenderedPageBreak/>
        <w:t>umowy. Wsparcie finansowe</w:t>
      </w:r>
      <w:r w:rsidR="004463B8" w:rsidRPr="00E04412">
        <w:t xml:space="preserve"> zostanie</w:t>
      </w:r>
      <w:r w:rsidR="00D8552C" w:rsidRPr="00E04412">
        <w:t xml:space="preserve"> wypłacone </w:t>
      </w:r>
      <w:r w:rsidR="00B24D04">
        <w:t xml:space="preserve">w formie zaliczki </w:t>
      </w:r>
      <w:r w:rsidR="00D8552C" w:rsidRPr="00E04412">
        <w:t>w spos</w:t>
      </w:r>
      <w:r w:rsidR="004463B8" w:rsidRPr="00E04412">
        <w:t>ó</w:t>
      </w:r>
      <w:r w:rsidR="00CB65B3">
        <w:t xml:space="preserve">b uzgodniony pomiędzy stronami: </w:t>
      </w:r>
      <w:r w:rsidR="004463B8" w:rsidRPr="00E04412">
        <w:t>go</w:t>
      </w:r>
      <w:r w:rsidR="00CB65B3">
        <w:t xml:space="preserve">tówka w € </w:t>
      </w:r>
      <w:r w:rsidR="00582478">
        <w:t>lub przelew na konto (zalecane</w:t>
      </w:r>
      <w:r w:rsidR="00CB65B3">
        <w:t xml:space="preserve"> – przelew na konto w euro).</w:t>
      </w:r>
      <w:r w:rsidR="00B24D04">
        <w:t xml:space="preserve"> Ostateczne rozliczenie wyjazdu nastąpi po powrocie na podstawie potwierdzenia z uczelni przyjmującej zgodnie z rzeczywistymi datami pobytu.</w:t>
      </w:r>
    </w:p>
    <w:p w:rsidR="00B24D04" w:rsidRDefault="00B24D04" w:rsidP="00B24D04">
      <w:pPr>
        <w:pStyle w:val="Akapitzlist"/>
      </w:pPr>
    </w:p>
    <w:p w:rsidR="00B24D04" w:rsidRPr="00E04412" w:rsidRDefault="00B24D04" w:rsidP="00B24D04">
      <w:pPr>
        <w:adjustRightInd w:val="0"/>
        <w:ind w:left="720"/>
        <w:jc w:val="both"/>
      </w:pPr>
    </w:p>
    <w:p w:rsidR="00D8552C" w:rsidRDefault="00AC479E" w:rsidP="000C5277">
      <w:pPr>
        <w:numPr>
          <w:ilvl w:val="0"/>
          <w:numId w:val="4"/>
        </w:numPr>
        <w:adjustRightInd w:val="0"/>
        <w:jc w:val="both"/>
      </w:pPr>
      <w:r w:rsidRPr="00A62A26">
        <w:rPr>
          <w:b/>
          <w:bCs/>
        </w:rPr>
        <w:t>Wsparcie finansowe</w:t>
      </w:r>
      <w:r w:rsidR="00D8552C" w:rsidRPr="00A62A26">
        <w:rPr>
          <w:b/>
        </w:rPr>
        <w:t xml:space="preserve"> </w:t>
      </w:r>
      <w:r w:rsidR="00CB65B3" w:rsidRPr="00A62A26">
        <w:rPr>
          <w:b/>
        </w:rPr>
        <w:t>przyznawane jest</w:t>
      </w:r>
      <w:r w:rsidR="00F67AAF" w:rsidRPr="00A62A26">
        <w:rPr>
          <w:b/>
        </w:rPr>
        <w:t xml:space="preserve"> </w:t>
      </w:r>
      <w:r w:rsidR="00B24D04" w:rsidRPr="00A62A26">
        <w:rPr>
          <w:b/>
        </w:rPr>
        <w:t>na 5 dni roboczych, bez dodatkowych dni przeznaczonych na podróż</w:t>
      </w:r>
      <w:r w:rsidR="00B24D04">
        <w:t xml:space="preserve"> </w:t>
      </w:r>
      <w:r w:rsidR="00F67AAF">
        <w:t>w wysokości</w:t>
      </w:r>
      <w:r w:rsidR="00CB65B3">
        <w:t xml:space="preserve"> wg wytycznych</w:t>
      </w:r>
      <w:r w:rsidR="00F67AAF">
        <w:t xml:space="preserve"> Fundacji Rozwoju Systemu Edukacji</w:t>
      </w:r>
      <w:r w:rsidR="00B24D04">
        <w:t>:</w:t>
      </w:r>
    </w:p>
    <w:p w:rsidR="001E5B97" w:rsidRDefault="001E5B97" w:rsidP="001E5B97">
      <w:pPr>
        <w:adjustRightInd w:val="0"/>
        <w:ind w:left="720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5528"/>
        <w:gridCol w:w="1667"/>
      </w:tblGrid>
      <w:tr w:rsidR="00B24D04" w:rsidTr="00B24D04">
        <w:tc>
          <w:tcPr>
            <w:tcW w:w="1373" w:type="dxa"/>
          </w:tcPr>
          <w:p w:rsidR="00B24D04" w:rsidRDefault="00B24D04" w:rsidP="00B24D04">
            <w:pPr>
              <w:adjustRightInd w:val="0"/>
              <w:jc w:val="both"/>
            </w:pPr>
            <w:r>
              <w:t>Grupa</w:t>
            </w:r>
          </w:p>
        </w:tc>
        <w:tc>
          <w:tcPr>
            <w:tcW w:w="5528" w:type="dxa"/>
          </w:tcPr>
          <w:p w:rsidR="00B24D04" w:rsidRDefault="00B24D04" w:rsidP="00B24D04">
            <w:pPr>
              <w:adjustRightInd w:val="0"/>
              <w:jc w:val="both"/>
            </w:pPr>
            <w:r>
              <w:t>Kraje należące do poszczególnych grup</w:t>
            </w:r>
          </w:p>
        </w:tc>
        <w:tc>
          <w:tcPr>
            <w:tcW w:w="1667" w:type="dxa"/>
          </w:tcPr>
          <w:p w:rsidR="00B24D04" w:rsidRDefault="00B24D04" w:rsidP="00B24D04">
            <w:pPr>
              <w:adjustRightInd w:val="0"/>
              <w:jc w:val="center"/>
            </w:pPr>
            <w:r>
              <w:t>Stawka € / dzień</w:t>
            </w:r>
          </w:p>
        </w:tc>
      </w:tr>
      <w:tr w:rsidR="00B24D04" w:rsidTr="00B24D04">
        <w:tc>
          <w:tcPr>
            <w:tcW w:w="1373" w:type="dxa"/>
          </w:tcPr>
          <w:p w:rsidR="00B24D04" w:rsidRDefault="00B24D04" w:rsidP="00B24D04">
            <w:pPr>
              <w:adjustRightInd w:val="0"/>
              <w:jc w:val="both"/>
            </w:pPr>
            <w:r>
              <w:t>Grupa 1</w:t>
            </w:r>
          </w:p>
        </w:tc>
        <w:tc>
          <w:tcPr>
            <w:tcW w:w="5528" w:type="dxa"/>
          </w:tcPr>
          <w:p w:rsidR="00B24D04" w:rsidRDefault="00AC479E" w:rsidP="00B24D04">
            <w:pPr>
              <w:adjustRightInd w:val="0"/>
              <w:jc w:val="both"/>
            </w:pPr>
            <w:r>
              <w:t>Dania</w:t>
            </w:r>
            <w:r w:rsidR="00A570DF">
              <w:t xml:space="preserve">, Holandia, Irlandia, Szwecja, </w:t>
            </w:r>
            <w:r>
              <w:t>Wielka Brytania</w:t>
            </w:r>
          </w:p>
        </w:tc>
        <w:tc>
          <w:tcPr>
            <w:tcW w:w="1667" w:type="dxa"/>
          </w:tcPr>
          <w:p w:rsidR="00B24D04" w:rsidRDefault="00B24D04" w:rsidP="00B24D04">
            <w:pPr>
              <w:adjustRightInd w:val="0"/>
              <w:jc w:val="center"/>
            </w:pPr>
            <w:r>
              <w:t>130</w:t>
            </w:r>
          </w:p>
        </w:tc>
      </w:tr>
      <w:tr w:rsidR="00B24D04" w:rsidTr="00B24D04">
        <w:tc>
          <w:tcPr>
            <w:tcW w:w="1373" w:type="dxa"/>
          </w:tcPr>
          <w:p w:rsidR="00B24D04" w:rsidRDefault="00B24D04" w:rsidP="00B24D04">
            <w:pPr>
              <w:adjustRightInd w:val="0"/>
              <w:jc w:val="both"/>
            </w:pPr>
            <w:r>
              <w:t>Grupa 2</w:t>
            </w:r>
          </w:p>
        </w:tc>
        <w:tc>
          <w:tcPr>
            <w:tcW w:w="5528" w:type="dxa"/>
          </w:tcPr>
          <w:p w:rsidR="00B24D04" w:rsidRDefault="00AC479E" w:rsidP="00B24D04">
            <w:pPr>
              <w:adjustRightInd w:val="0"/>
              <w:jc w:val="both"/>
            </w:pPr>
            <w:r>
              <w:t>Austria, Belgia, Bułgaria, Cypr, Czechy, Finlandia, Francja, Grecja, Islandia, Lichtenstein, Luksemburg, Norwegia, Rumunia, Turcja, Węgry, Włochy</w:t>
            </w:r>
          </w:p>
        </w:tc>
        <w:tc>
          <w:tcPr>
            <w:tcW w:w="1667" w:type="dxa"/>
          </w:tcPr>
          <w:p w:rsidR="00B24D04" w:rsidRDefault="00B24D04" w:rsidP="00B24D04">
            <w:pPr>
              <w:adjustRightInd w:val="0"/>
              <w:jc w:val="center"/>
            </w:pPr>
            <w:r>
              <w:t>110</w:t>
            </w:r>
          </w:p>
        </w:tc>
      </w:tr>
      <w:tr w:rsidR="00B24D04" w:rsidTr="00B24D04">
        <w:tc>
          <w:tcPr>
            <w:tcW w:w="1373" w:type="dxa"/>
          </w:tcPr>
          <w:p w:rsidR="00B24D04" w:rsidRDefault="00B24D04" w:rsidP="00B24D04">
            <w:pPr>
              <w:adjustRightInd w:val="0"/>
              <w:jc w:val="both"/>
            </w:pPr>
            <w:r>
              <w:t>Grupa 3</w:t>
            </w:r>
          </w:p>
        </w:tc>
        <w:tc>
          <w:tcPr>
            <w:tcW w:w="5528" w:type="dxa"/>
          </w:tcPr>
          <w:p w:rsidR="00B24D04" w:rsidRDefault="00AC479E" w:rsidP="00B24D04">
            <w:pPr>
              <w:adjustRightInd w:val="0"/>
              <w:jc w:val="both"/>
            </w:pPr>
            <w:r>
              <w:t xml:space="preserve">Hiszpania, Łotwa, Malta, Niemcy, Portugalia, Słowacja, </w:t>
            </w:r>
            <w:r w:rsidR="00ED22CB">
              <w:t>FYROM (</w:t>
            </w:r>
            <w:r>
              <w:t xml:space="preserve">była </w:t>
            </w:r>
            <w:proofErr w:type="spellStart"/>
            <w:r>
              <w:t>Jugosławiańska</w:t>
            </w:r>
            <w:proofErr w:type="spellEnd"/>
            <w:r>
              <w:t xml:space="preserve"> Republika Macedonii</w:t>
            </w:r>
            <w:r w:rsidR="00ED22CB">
              <w:t>)</w:t>
            </w:r>
          </w:p>
        </w:tc>
        <w:tc>
          <w:tcPr>
            <w:tcW w:w="1667" w:type="dxa"/>
          </w:tcPr>
          <w:p w:rsidR="00B24D04" w:rsidRDefault="00B24D04" w:rsidP="00B24D04">
            <w:pPr>
              <w:adjustRightInd w:val="0"/>
              <w:jc w:val="center"/>
            </w:pPr>
            <w:r>
              <w:t>100</w:t>
            </w:r>
          </w:p>
        </w:tc>
      </w:tr>
      <w:tr w:rsidR="00B24D04" w:rsidTr="00B24D04">
        <w:tc>
          <w:tcPr>
            <w:tcW w:w="1373" w:type="dxa"/>
          </w:tcPr>
          <w:p w:rsidR="00B24D04" w:rsidRDefault="00B24D04" w:rsidP="00B24D04">
            <w:pPr>
              <w:adjustRightInd w:val="0"/>
              <w:jc w:val="both"/>
            </w:pPr>
            <w:r>
              <w:t>Grupa 4</w:t>
            </w:r>
          </w:p>
        </w:tc>
        <w:tc>
          <w:tcPr>
            <w:tcW w:w="5528" w:type="dxa"/>
          </w:tcPr>
          <w:p w:rsidR="00B24D04" w:rsidRDefault="00AC479E" w:rsidP="00B24D04">
            <w:pPr>
              <w:adjustRightInd w:val="0"/>
              <w:jc w:val="both"/>
            </w:pPr>
            <w:r>
              <w:t>Chorwacja, Estonia, Litwa, Słowenia</w:t>
            </w:r>
          </w:p>
        </w:tc>
        <w:tc>
          <w:tcPr>
            <w:tcW w:w="1667" w:type="dxa"/>
          </w:tcPr>
          <w:p w:rsidR="00B24D04" w:rsidRDefault="00B24D04" w:rsidP="00B24D04">
            <w:pPr>
              <w:adjustRightInd w:val="0"/>
              <w:jc w:val="center"/>
            </w:pPr>
            <w:r>
              <w:t>80</w:t>
            </w:r>
          </w:p>
        </w:tc>
      </w:tr>
    </w:tbl>
    <w:p w:rsidR="00B24D04" w:rsidRDefault="00B24D04" w:rsidP="00B24D04">
      <w:pPr>
        <w:adjustRightInd w:val="0"/>
        <w:ind w:left="720"/>
        <w:jc w:val="both"/>
      </w:pPr>
    </w:p>
    <w:p w:rsidR="00A62A26" w:rsidRDefault="00A62A26" w:rsidP="000C5277">
      <w:pPr>
        <w:pStyle w:val="Akapitzlist"/>
        <w:jc w:val="both"/>
      </w:pPr>
    </w:p>
    <w:p w:rsidR="001E5B97" w:rsidRDefault="001E5B97" w:rsidP="000C5277">
      <w:pPr>
        <w:numPr>
          <w:ilvl w:val="0"/>
          <w:numId w:val="4"/>
        </w:numPr>
        <w:adjustRightInd w:val="0"/>
        <w:jc w:val="both"/>
      </w:pPr>
      <w:r>
        <w:t xml:space="preserve">Wsparcie finansowe otrzymane przez nauczyciela akademickiego jest przeznaczone na pokrycie </w:t>
      </w:r>
      <w:r w:rsidRPr="008E5FBC">
        <w:rPr>
          <w:b/>
        </w:rPr>
        <w:t>częściowych</w:t>
      </w:r>
      <w:r>
        <w:t xml:space="preserve"> kosztów związanych z wyjazdem i pobytem w uczelni przyjmującej.</w:t>
      </w:r>
    </w:p>
    <w:p w:rsidR="001E5B97" w:rsidRDefault="001E5B97" w:rsidP="001E5B97">
      <w:pPr>
        <w:adjustRightInd w:val="0"/>
        <w:jc w:val="both"/>
      </w:pPr>
    </w:p>
    <w:p w:rsidR="000E7990" w:rsidRDefault="008E5FBC" w:rsidP="000E7990">
      <w:pPr>
        <w:numPr>
          <w:ilvl w:val="0"/>
          <w:numId w:val="4"/>
        </w:numPr>
        <w:adjustRightInd w:val="0"/>
        <w:jc w:val="both"/>
      </w:pPr>
      <w:r>
        <w:t>A</w:t>
      </w:r>
      <w:r>
        <w:t xml:space="preserve">by zwiększyć liczbę realizowanych mobilności nauczycieli, Władze UPP zdecydowały </w:t>
      </w:r>
      <w:r w:rsidRPr="008E5FBC">
        <w:rPr>
          <w:u w:val="single"/>
        </w:rPr>
        <w:t>dofinansować</w:t>
      </w:r>
      <w:r>
        <w:t xml:space="preserve"> z budżetu Uczelni (rezerwa Prorektora </w:t>
      </w:r>
      <w:proofErr w:type="spellStart"/>
      <w:r>
        <w:t>ds</w:t>
      </w:r>
      <w:proofErr w:type="spellEnd"/>
      <w:r>
        <w:t xml:space="preserve"> </w:t>
      </w:r>
      <w:r>
        <w:t>Studiów</w:t>
      </w:r>
      <w:r>
        <w:t xml:space="preserve">) koszty podróży, a całość przyznanej przez FRSE kwoty wykorzystać na stypendia. Jednakże koszty podróży uczestnika mobilności </w:t>
      </w:r>
      <w:r>
        <w:rPr>
          <w:u w:val="single"/>
        </w:rPr>
        <w:t>nie są finansowane w całości</w:t>
      </w:r>
      <w:r>
        <w:t xml:space="preserve"> z rezerwy Prorektora. W roku akademickim 2017/18 ustalono </w:t>
      </w:r>
      <w:r w:rsidRPr="008E5FBC">
        <w:rPr>
          <w:b/>
        </w:rPr>
        <w:t xml:space="preserve">poziom dofinansowania maksymalnie do wysokości 1000 zł / jedną mobilność. Koszty </w:t>
      </w:r>
      <w:r w:rsidRPr="008E5FBC">
        <w:rPr>
          <w:b/>
        </w:rPr>
        <w:t>podróży</w:t>
      </w:r>
      <w:r w:rsidRPr="008E5FBC">
        <w:rPr>
          <w:b/>
        </w:rPr>
        <w:t xml:space="preserve"> </w:t>
      </w:r>
      <w:r w:rsidRPr="008E5FBC">
        <w:rPr>
          <w:b/>
        </w:rPr>
        <w:t>przekraczające</w:t>
      </w:r>
      <w:r w:rsidRPr="008E5FBC">
        <w:rPr>
          <w:b/>
        </w:rPr>
        <w:t>  tę kwotę uczestnik mobilności musi pokryć z własnych środków lub starać się o dofinansowanie ze środków Jednostki, w której jest zatrudniony.</w:t>
      </w:r>
    </w:p>
    <w:p w:rsidR="000E7990" w:rsidRDefault="000E7990" w:rsidP="000E7990">
      <w:pPr>
        <w:adjustRightInd w:val="0"/>
        <w:ind w:left="786"/>
        <w:jc w:val="both"/>
      </w:pPr>
    </w:p>
    <w:p w:rsidR="005E1658" w:rsidRDefault="00C3211E" w:rsidP="000C5277">
      <w:pPr>
        <w:numPr>
          <w:ilvl w:val="0"/>
          <w:numId w:val="4"/>
        </w:numPr>
        <w:adjustRightInd w:val="0"/>
        <w:jc w:val="both"/>
      </w:pPr>
      <w:r w:rsidRPr="00E04412">
        <w:t xml:space="preserve">Nauczyciel akademicki jest zobowiązany przez uczelnię macierzystą do uzyskania </w:t>
      </w:r>
      <w:r w:rsidRPr="00EA7D45">
        <w:rPr>
          <w:b/>
        </w:rPr>
        <w:t>dokumentu uprawniającego do korzystania z opieki zdrowotnej na terytorium UE</w:t>
      </w:r>
      <w:r w:rsidRPr="00E04412">
        <w:t xml:space="preserve">. Nauczyciel akademicki powinien być </w:t>
      </w:r>
      <w:r w:rsidRPr="00EA7D45">
        <w:rPr>
          <w:b/>
        </w:rPr>
        <w:t>ubezpieczony</w:t>
      </w:r>
      <w:r w:rsidRPr="00E04412">
        <w:t xml:space="preserve"> (koszty leczenia i następstwa nieszczęśliwych wypadków) na czas podróży i pobytu w uczelni partnerskiej.</w:t>
      </w:r>
    </w:p>
    <w:p w:rsidR="005E1658" w:rsidRPr="00E04412" w:rsidRDefault="005E1658" w:rsidP="000C5277">
      <w:pPr>
        <w:adjustRightInd w:val="0"/>
        <w:ind w:left="720"/>
        <w:jc w:val="both"/>
      </w:pPr>
    </w:p>
    <w:p w:rsidR="00D8552C" w:rsidRPr="00C3211E" w:rsidRDefault="00D8552C" w:rsidP="000C5277">
      <w:pPr>
        <w:numPr>
          <w:ilvl w:val="0"/>
          <w:numId w:val="4"/>
        </w:numPr>
        <w:adjustRightInd w:val="0"/>
        <w:jc w:val="both"/>
        <w:rPr>
          <w:bCs/>
        </w:rPr>
      </w:pPr>
      <w:r w:rsidRPr="00E04412">
        <w:t xml:space="preserve">Nauczyciel akademicki </w:t>
      </w:r>
      <w:r w:rsidR="004463B8" w:rsidRPr="00E04412">
        <w:t>jest zobowiązany</w:t>
      </w:r>
      <w:r w:rsidR="00E31D68">
        <w:rPr>
          <w:b/>
          <w:bCs/>
        </w:rPr>
        <w:t xml:space="preserve"> dostarczenia</w:t>
      </w:r>
      <w:r w:rsidR="00C3211E">
        <w:rPr>
          <w:b/>
          <w:bCs/>
        </w:rPr>
        <w:t xml:space="preserve"> do DWZ</w:t>
      </w:r>
      <w:r w:rsidRPr="005E1658">
        <w:rPr>
          <w:b/>
          <w:bCs/>
        </w:rPr>
        <w:t xml:space="preserve"> pisemnego zaświadczenia o okr</w:t>
      </w:r>
      <w:r w:rsidR="00E31D68">
        <w:rPr>
          <w:b/>
          <w:bCs/>
        </w:rPr>
        <w:t xml:space="preserve">esie pobytu w </w:t>
      </w:r>
      <w:r w:rsidR="004463B8" w:rsidRPr="005E1658">
        <w:rPr>
          <w:b/>
          <w:bCs/>
        </w:rPr>
        <w:t>uczelni</w:t>
      </w:r>
      <w:r w:rsidR="00E31D68">
        <w:rPr>
          <w:b/>
          <w:bCs/>
        </w:rPr>
        <w:t xml:space="preserve"> zagranicznej</w:t>
      </w:r>
      <w:r w:rsidR="004463B8" w:rsidRPr="005E1658">
        <w:rPr>
          <w:b/>
          <w:bCs/>
        </w:rPr>
        <w:t xml:space="preserve"> wraz </w:t>
      </w:r>
      <w:r w:rsidRPr="005E1658">
        <w:rPr>
          <w:b/>
          <w:bCs/>
        </w:rPr>
        <w:t xml:space="preserve">z informacją </w:t>
      </w:r>
      <w:r w:rsidR="00C3211E">
        <w:rPr>
          <w:b/>
          <w:bCs/>
        </w:rPr>
        <w:br/>
      </w:r>
      <w:r w:rsidRPr="005E1658">
        <w:rPr>
          <w:b/>
          <w:bCs/>
        </w:rPr>
        <w:t xml:space="preserve">o liczbie godzin przeprowadzonych zajęć dydaktycznych. </w:t>
      </w:r>
      <w:r w:rsidRPr="00C3211E">
        <w:rPr>
          <w:bCs/>
        </w:rPr>
        <w:t>Zaświadczenie to powinno być sporządzone na papierz</w:t>
      </w:r>
      <w:r w:rsidR="00141D53" w:rsidRPr="00C3211E">
        <w:rPr>
          <w:bCs/>
        </w:rPr>
        <w:t>e firmowym uczelni przyjmującej</w:t>
      </w:r>
      <w:r w:rsidR="005E1658" w:rsidRPr="00C3211E">
        <w:rPr>
          <w:bCs/>
        </w:rPr>
        <w:t>.</w:t>
      </w:r>
    </w:p>
    <w:p w:rsidR="005E1658" w:rsidRPr="005E1658" w:rsidRDefault="005E1658" w:rsidP="000C5277">
      <w:pPr>
        <w:adjustRightInd w:val="0"/>
        <w:jc w:val="both"/>
        <w:rPr>
          <w:b/>
          <w:bCs/>
        </w:rPr>
      </w:pPr>
    </w:p>
    <w:p w:rsidR="00D8552C" w:rsidRDefault="00D8552C" w:rsidP="000C5277">
      <w:pPr>
        <w:numPr>
          <w:ilvl w:val="0"/>
          <w:numId w:val="4"/>
        </w:numPr>
        <w:adjustRightInd w:val="0"/>
        <w:jc w:val="both"/>
      </w:pPr>
      <w:r w:rsidRPr="00E04412">
        <w:t>Po</w:t>
      </w:r>
      <w:r w:rsidR="005E1658">
        <w:t xml:space="preserve"> powrocie z uczelni zagranicznej nauczyciel akademicki jest zobowiązany do</w:t>
      </w:r>
      <w:r w:rsidRPr="00E04412">
        <w:t xml:space="preserve"> </w:t>
      </w:r>
      <w:r w:rsidR="005E1658">
        <w:rPr>
          <w:b/>
          <w:bCs/>
        </w:rPr>
        <w:t>wypełnienia</w:t>
      </w:r>
      <w:r w:rsidRPr="00E04412">
        <w:rPr>
          <w:b/>
          <w:bCs/>
        </w:rPr>
        <w:t xml:space="preserve"> ankiet</w:t>
      </w:r>
      <w:r w:rsidR="00E31D68">
        <w:rPr>
          <w:b/>
          <w:bCs/>
        </w:rPr>
        <w:t>y</w:t>
      </w:r>
      <w:r w:rsidR="00EB2190" w:rsidRPr="00E04412">
        <w:t xml:space="preserve"> </w:t>
      </w:r>
      <w:r w:rsidR="008E5FBC">
        <w:rPr>
          <w:b/>
          <w:i/>
        </w:rPr>
        <w:t>on</w:t>
      </w:r>
      <w:r w:rsidR="00EB2190" w:rsidRPr="00E04412">
        <w:rPr>
          <w:b/>
          <w:i/>
        </w:rPr>
        <w:t>line</w:t>
      </w:r>
      <w:r w:rsidR="005E1658">
        <w:t xml:space="preserve"> (link do ankiety zostanie przesłany automatycznie po zakończeniu mobilności na </w:t>
      </w:r>
      <w:r w:rsidR="00E31D68">
        <w:t xml:space="preserve">wskazany wcześniej </w:t>
      </w:r>
      <w:r w:rsidR="005E1658">
        <w:t>adres mailowy)</w:t>
      </w:r>
      <w:r w:rsidR="00EA7D45">
        <w:t>.</w:t>
      </w:r>
    </w:p>
    <w:p w:rsidR="00A62A26" w:rsidRDefault="00A62A26" w:rsidP="00A62A26">
      <w:pPr>
        <w:pStyle w:val="Akapitzlist"/>
      </w:pPr>
    </w:p>
    <w:p w:rsidR="00A62A26" w:rsidRDefault="00A62A26" w:rsidP="000C5277">
      <w:pPr>
        <w:numPr>
          <w:ilvl w:val="0"/>
          <w:numId w:val="4"/>
        </w:numPr>
        <w:adjustRightInd w:val="0"/>
        <w:jc w:val="both"/>
      </w:pPr>
      <w:r>
        <w:lastRenderedPageBreak/>
        <w:t>Nauczyciele niepełnosprawni z udokumentowanym stopniem niepełnosprawności, mogą ubiegać  się o dodatkowe fundusze.  W tym celu należy poinformować Dział Współpracy z Zagranicą.</w:t>
      </w:r>
    </w:p>
    <w:p w:rsidR="00EA7D45" w:rsidRDefault="00EA7D45" w:rsidP="000C5277">
      <w:pPr>
        <w:pStyle w:val="Akapitzlist"/>
        <w:jc w:val="both"/>
      </w:pPr>
    </w:p>
    <w:p w:rsidR="0035760B" w:rsidRDefault="0035760B" w:rsidP="000C5277">
      <w:pPr>
        <w:numPr>
          <w:ilvl w:val="0"/>
          <w:numId w:val="4"/>
        </w:numPr>
        <w:adjustRightInd w:val="0"/>
        <w:jc w:val="both"/>
      </w:pPr>
      <w:r>
        <w:t>W konkursie biorą udział</w:t>
      </w:r>
      <w:r w:rsidR="008E5FBC">
        <w:t xml:space="preserve"> tylko </w:t>
      </w:r>
      <w:r w:rsidR="00036FFC">
        <w:t xml:space="preserve">kompletne </w:t>
      </w:r>
      <w:r>
        <w:t>aplikacje:</w:t>
      </w:r>
    </w:p>
    <w:p w:rsidR="0035760B" w:rsidRDefault="0035760B" w:rsidP="0035760B">
      <w:pPr>
        <w:adjustRightInd w:val="0"/>
        <w:jc w:val="both"/>
      </w:pPr>
      <w:r>
        <w:t>- przesłane na aktualnym formularzu,</w:t>
      </w:r>
    </w:p>
    <w:p w:rsidR="0035760B" w:rsidRDefault="0035760B" w:rsidP="0035760B">
      <w:pPr>
        <w:adjustRightInd w:val="0"/>
        <w:jc w:val="both"/>
      </w:pPr>
      <w:r>
        <w:t>- realizowane z uczelnią partnerską UPP,</w:t>
      </w:r>
    </w:p>
    <w:p w:rsidR="00EA7D45" w:rsidRDefault="0035760B" w:rsidP="0035760B">
      <w:pPr>
        <w:adjustRightInd w:val="0"/>
        <w:jc w:val="both"/>
      </w:pPr>
      <w:r>
        <w:t>- z podaną datą mobilności (5 dni roboczych bez czasu podróży),</w:t>
      </w:r>
    </w:p>
    <w:p w:rsidR="0035760B" w:rsidRDefault="0035760B" w:rsidP="0035760B">
      <w:pPr>
        <w:adjustRightInd w:val="0"/>
        <w:jc w:val="both"/>
      </w:pPr>
      <w:r>
        <w:t xml:space="preserve">- podanym językiem obcym, w którym będzie realizowana mobilność, </w:t>
      </w:r>
    </w:p>
    <w:p w:rsidR="0035760B" w:rsidRDefault="0035760B" w:rsidP="0035760B">
      <w:pPr>
        <w:adjustRightInd w:val="0"/>
        <w:jc w:val="both"/>
      </w:pPr>
      <w:r>
        <w:t>- podaną dziedziną akademicką  (kod),</w:t>
      </w:r>
    </w:p>
    <w:p w:rsidR="0035760B" w:rsidRDefault="0035760B" w:rsidP="0035760B">
      <w:pPr>
        <w:adjustRightInd w:val="0"/>
        <w:jc w:val="both"/>
      </w:pPr>
      <w:r>
        <w:t>- zaznaczoną grupą odbiorców,</w:t>
      </w:r>
    </w:p>
    <w:p w:rsidR="0035760B" w:rsidRDefault="0035760B" w:rsidP="0035760B">
      <w:pPr>
        <w:adjustRightInd w:val="0"/>
        <w:jc w:val="both"/>
      </w:pPr>
      <w:r>
        <w:t>- podpisane przez wyjeżdżającego oraz podpisane i opieczętowane przez stronę zagraniczną</w:t>
      </w:r>
      <w:r w:rsidR="00036FFC">
        <w:t>.</w:t>
      </w:r>
    </w:p>
    <w:p w:rsidR="0035760B" w:rsidRPr="00E04412" w:rsidRDefault="0035760B" w:rsidP="0035760B">
      <w:pPr>
        <w:adjustRightInd w:val="0"/>
        <w:jc w:val="both"/>
      </w:pPr>
    </w:p>
    <w:p w:rsidR="00ED4219" w:rsidRPr="00E04412" w:rsidRDefault="0035760B" w:rsidP="00E04412">
      <w:pPr>
        <w:spacing w:line="276" w:lineRule="auto"/>
      </w:pPr>
      <w:r>
        <w:t xml:space="preserve">Wszystkie niezbędne informacje oraz dokumenty są dostępne na stronie internetowej </w:t>
      </w:r>
      <w:hyperlink r:id="rId6" w:history="1">
        <w:r w:rsidRPr="00D051B1">
          <w:rPr>
            <w:rStyle w:val="Hipercze"/>
          </w:rPr>
          <w:t>www.erasmusplus.up.poznan.pl</w:t>
        </w:r>
      </w:hyperlink>
      <w:r>
        <w:t xml:space="preserve"> w zakładce STREFA NAUCZYCIELA.</w:t>
      </w:r>
    </w:p>
    <w:sectPr w:rsidR="00ED4219" w:rsidRPr="00E04412" w:rsidSect="00ED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3FE"/>
    <w:multiLevelType w:val="hybridMultilevel"/>
    <w:tmpl w:val="B9C66C4C"/>
    <w:lvl w:ilvl="0" w:tplc="1FAA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93807"/>
    <w:multiLevelType w:val="hybridMultilevel"/>
    <w:tmpl w:val="62D03E2E"/>
    <w:lvl w:ilvl="0" w:tplc="1FAA44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61A"/>
    <w:multiLevelType w:val="hybridMultilevel"/>
    <w:tmpl w:val="B9C66C4C"/>
    <w:lvl w:ilvl="0" w:tplc="1FAA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52C"/>
    <w:rsid w:val="00036FFC"/>
    <w:rsid w:val="00066567"/>
    <w:rsid w:val="00076B14"/>
    <w:rsid w:val="000C5277"/>
    <w:rsid w:val="000E7990"/>
    <w:rsid w:val="000F24B4"/>
    <w:rsid w:val="00141D53"/>
    <w:rsid w:val="00187571"/>
    <w:rsid w:val="00197BFD"/>
    <w:rsid w:val="001D37DA"/>
    <w:rsid w:val="001E5B97"/>
    <w:rsid w:val="0035760B"/>
    <w:rsid w:val="004463B8"/>
    <w:rsid w:val="00452796"/>
    <w:rsid w:val="00582478"/>
    <w:rsid w:val="005E1658"/>
    <w:rsid w:val="00676D8E"/>
    <w:rsid w:val="006C69F7"/>
    <w:rsid w:val="00752F24"/>
    <w:rsid w:val="0076683F"/>
    <w:rsid w:val="00795313"/>
    <w:rsid w:val="007E0E4B"/>
    <w:rsid w:val="0082187B"/>
    <w:rsid w:val="008667D7"/>
    <w:rsid w:val="008E5FBC"/>
    <w:rsid w:val="009F5156"/>
    <w:rsid w:val="00A570DF"/>
    <w:rsid w:val="00A62A26"/>
    <w:rsid w:val="00AC479E"/>
    <w:rsid w:val="00AC7EB5"/>
    <w:rsid w:val="00AF719E"/>
    <w:rsid w:val="00B21D84"/>
    <w:rsid w:val="00B24D04"/>
    <w:rsid w:val="00B545DE"/>
    <w:rsid w:val="00B562CF"/>
    <w:rsid w:val="00B76EB3"/>
    <w:rsid w:val="00C3211E"/>
    <w:rsid w:val="00CB65B3"/>
    <w:rsid w:val="00CC0854"/>
    <w:rsid w:val="00D8552C"/>
    <w:rsid w:val="00E04412"/>
    <w:rsid w:val="00E31D68"/>
    <w:rsid w:val="00E8695F"/>
    <w:rsid w:val="00EA7D45"/>
    <w:rsid w:val="00EB2190"/>
    <w:rsid w:val="00EC15B0"/>
    <w:rsid w:val="00ED22CB"/>
    <w:rsid w:val="00ED4219"/>
    <w:rsid w:val="00F47652"/>
    <w:rsid w:val="00F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5C69"/>
  <w15:docId w15:val="{6908CDEA-E71F-4CE7-A528-6015E1AA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85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5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19E"/>
    <w:rPr>
      <w:b/>
      <w:bCs/>
    </w:rPr>
  </w:style>
  <w:style w:type="paragraph" w:styleId="NormalnyWeb">
    <w:name w:val="Normal (Web)"/>
    <w:basedOn w:val="Normalny"/>
    <w:uiPriority w:val="99"/>
    <w:unhideWhenUsed/>
    <w:rsid w:val="0018757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B2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smusplus.up.poznan.pl" TargetMode="External"/><Relationship Id="rId5" Type="http://schemas.openxmlformats.org/officeDocument/2006/relationships/hyperlink" Target="http://erasmusplus.up.poznan.pl/pl/uczelnie-partnerskie-nauczyci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Asia</cp:lastModifiedBy>
  <cp:revision>20</cp:revision>
  <dcterms:created xsi:type="dcterms:W3CDTF">2010-09-23T08:53:00Z</dcterms:created>
  <dcterms:modified xsi:type="dcterms:W3CDTF">2017-11-15T13:05:00Z</dcterms:modified>
</cp:coreProperties>
</file>