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34" w:rsidRPr="007C4E85" w:rsidRDefault="005F493A" w:rsidP="00827E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Poznań</w:t>
      </w:r>
      <w:r w:rsidR="001B1CA1">
        <w:rPr>
          <w:rFonts w:ascii="Times New Roman" w:hAnsi="Times New Roman" w:cs="Times New Roman"/>
          <w:sz w:val="24"/>
          <w:szCs w:val="24"/>
        </w:rPr>
        <w:t xml:space="preserve">, 20 </w:t>
      </w:r>
      <w:r w:rsidR="00CF5C50">
        <w:rPr>
          <w:rFonts w:ascii="Times New Roman" w:hAnsi="Times New Roman" w:cs="Times New Roman"/>
          <w:sz w:val="24"/>
          <w:szCs w:val="24"/>
        </w:rPr>
        <w:t>marca 2020</w:t>
      </w:r>
      <w:r w:rsidR="009643B7">
        <w:rPr>
          <w:rFonts w:ascii="Times New Roman" w:hAnsi="Times New Roman" w:cs="Times New Roman"/>
          <w:sz w:val="24"/>
          <w:szCs w:val="24"/>
        </w:rPr>
        <w:t xml:space="preserve">r. </w:t>
      </w:r>
      <w:r w:rsidR="00827E74" w:rsidRPr="007C4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E74" w:rsidRPr="007C4E85" w:rsidRDefault="00827E74" w:rsidP="00827E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E74" w:rsidRPr="007C4E85" w:rsidRDefault="009643B7" w:rsidP="00827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27E74" w:rsidRPr="007C4E85">
        <w:rPr>
          <w:rFonts w:ascii="Times New Roman" w:hAnsi="Times New Roman" w:cs="Times New Roman"/>
          <w:sz w:val="24"/>
          <w:szCs w:val="24"/>
        </w:rPr>
        <w:t>Z-</w:t>
      </w:r>
      <w:r w:rsidR="0009326C">
        <w:rPr>
          <w:rFonts w:ascii="Times New Roman" w:hAnsi="Times New Roman" w:cs="Times New Roman"/>
          <w:sz w:val="24"/>
          <w:szCs w:val="24"/>
        </w:rPr>
        <w:t xml:space="preserve"> </w:t>
      </w:r>
      <w:r w:rsidR="001B1CA1">
        <w:rPr>
          <w:rFonts w:ascii="Times New Roman" w:hAnsi="Times New Roman" w:cs="Times New Roman"/>
          <w:sz w:val="24"/>
          <w:szCs w:val="24"/>
        </w:rPr>
        <w:t>262-18</w:t>
      </w:r>
      <w:r w:rsidR="004F0477">
        <w:rPr>
          <w:rFonts w:ascii="Times New Roman" w:hAnsi="Times New Roman" w:cs="Times New Roman"/>
          <w:sz w:val="24"/>
          <w:szCs w:val="24"/>
        </w:rPr>
        <w:t>/2020</w:t>
      </w:r>
    </w:p>
    <w:p w:rsidR="00827E74" w:rsidRPr="007C4E85" w:rsidRDefault="00827E74" w:rsidP="00827E7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4E85">
        <w:rPr>
          <w:rFonts w:ascii="Times New Roman" w:hAnsi="Times New Roman" w:cs="Times New Roman"/>
          <w:i/>
          <w:sz w:val="24"/>
          <w:szCs w:val="24"/>
        </w:rPr>
        <w:t xml:space="preserve">do wszystkich </w:t>
      </w:r>
      <w:r w:rsidRPr="007C4E85">
        <w:rPr>
          <w:rFonts w:ascii="Times New Roman" w:eastAsia="Times New Roman" w:hAnsi="Times New Roman"/>
          <w:bCs/>
          <w:i/>
          <w:iCs/>
          <w:noProof/>
          <w:sz w:val="24"/>
          <w:szCs w:val="24"/>
          <w:lang w:eastAsia="pl-PL"/>
        </w:rPr>
        <w:t>zainteresowanych Wykonawców</w:t>
      </w:r>
    </w:p>
    <w:p w:rsidR="00827E74" w:rsidRPr="009643B7" w:rsidRDefault="00827E74" w:rsidP="00827E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12B" w:rsidRPr="00AF2ECD" w:rsidRDefault="00827E74" w:rsidP="004D5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 w:rsidRPr="009643B7">
        <w:rPr>
          <w:rFonts w:ascii="Times New Roman" w:hAnsi="Times New Roman" w:cs="Times New Roman"/>
          <w:sz w:val="24"/>
          <w:szCs w:val="24"/>
        </w:rPr>
        <w:t>dotyczy postępowania prowadzonego w trybie przetargu nieograniczonego na</w:t>
      </w:r>
      <w:r w:rsidR="00BB7821" w:rsidRPr="009643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512B" w:rsidRPr="00AF2ECD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 xml:space="preserve">wykonanie projektu termomodernizacji i wykonanie termomodernizacji budynku WTD </w:t>
      </w:r>
    </w:p>
    <w:p w:rsidR="004D512B" w:rsidRPr="00AF2ECD" w:rsidRDefault="004D512B" w:rsidP="004D5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 w:rsidRPr="00AF2ECD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Uniwersytetu Przyrodniczego  w Poznaniu</w:t>
      </w:r>
    </w:p>
    <w:p w:rsidR="004F0477" w:rsidRDefault="004F0477" w:rsidP="004F0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</w:pPr>
    </w:p>
    <w:p w:rsidR="009643B7" w:rsidRPr="009643B7" w:rsidRDefault="009643B7" w:rsidP="00964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26C" w:rsidRPr="009643B7" w:rsidRDefault="0009326C" w:rsidP="003A322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E74" w:rsidRPr="001C7DC8" w:rsidRDefault="00827E74" w:rsidP="00827E74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1C7DC8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Na podstawie art. 38 ust. 2 ustawy Prawo zamówień publicznych (tekst jednolity  (Dz. U. z 201</w:t>
      </w:r>
      <w:r w:rsidR="00D26DF4" w:rsidRPr="001C7DC8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9</w:t>
      </w:r>
      <w:r w:rsidRPr="001C7DC8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 r. poz.</w:t>
      </w:r>
      <w:r w:rsidR="00D26DF4" w:rsidRPr="001C7DC8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1</w:t>
      </w:r>
      <w:r w:rsidR="003A3227" w:rsidRPr="001C7DC8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8</w:t>
      </w:r>
      <w:r w:rsidR="00D26DF4" w:rsidRPr="001C7DC8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43</w:t>
      </w:r>
      <w:r w:rsidR="003A3227" w:rsidRPr="001C7DC8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)  w związku z pytaniami </w:t>
      </w:r>
      <w:r w:rsidRPr="001C7DC8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złożonym</w:t>
      </w:r>
      <w:r w:rsidR="003A3227" w:rsidRPr="001C7DC8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i</w:t>
      </w:r>
      <w:r w:rsidRPr="001C7DC8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 na piśmie przez Wykonawcę do Specyfikacji Istotnych Warunków Zamówienia Zamawiający poniżej udziela odpowiedzi</w:t>
      </w:r>
      <w:r w:rsidR="00D26DF4" w:rsidRPr="001C7DC8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.</w:t>
      </w:r>
    </w:p>
    <w:p w:rsidR="00D26DF4" w:rsidRPr="001C7DC8" w:rsidRDefault="00BB7821" w:rsidP="00D26DF4">
      <w:pPr>
        <w:spacing w:line="252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DC8">
        <w:rPr>
          <w:rFonts w:ascii="Times New Roman" w:hAnsi="Times New Roman" w:cs="Times New Roman"/>
          <w:b/>
          <w:sz w:val="24"/>
          <w:szCs w:val="24"/>
        </w:rPr>
        <w:t>Pytanie 1</w:t>
      </w:r>
      <w:r w:rsidR="009643B7" w:rsidRPr="001C7DC8">
        <w:rPr>
          <w:rFonts w:ascii="Times New Roman" w:hAnsi="Times New Roman" w:cs="Times New Roman"/>
          <w:b/>
          <w:sz w:val="24"/>
          <w:szCs w:val="24"/>
        </w:rPr>
        <w:t>.</w:t>
      </w:r>
      <w:r w:rsidR="003A3227" w:rsidRPr="001C7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DF4" w:rsidRPr="001C7DC8">
        <w:rPr>
          <w:rFonts w:ascii="Times New Roman" w:eastAsia="Times New Roman" w:hAnsi="Times New Roman" w:cs="Times New Roman"/>
          <w:color w:val="000000"/>
          <w:sz w:val="24"/>
          <w:szCs w:val="24"/>
        </w:rPr>
        <w:t>Do dokumentów przetargowych został załączony harmonogram rzeczowo – finansowy : prosimy o informację na jakiej podstawie Zamawiający dokona rozbicia cen na wypisane działy oraz w jaki sposób rozbije np. prace projektowe na 6 faktur ?</w:t>
      </w:r>
    </w:p>
    <w:p w:rsidR="00D26DF4" w:rsidRPr="001C7DC8" w:rsidRDefault="00D26DF4" w:rsidP="00D26DF4">
      <w:pPr>
        <w:spacing w:line="252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53E7" w:rsidRPr="001B1CA1" w:rsidRDefault="00D26DF4" w:rsidP="001B1CA1">
      <w:pPr>
        <w:spacing w:line="252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7D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Odp. </w:t>
      </w:r>
      <w:r w:rsidR="00116AD7" w:rsidRPr="001B1CA1">
        <w:rPr>
          <w:rFonts w:ascii="Times New Roman" w:hAnsi="Times New Roman" w:cs="Times New Roman"/>
          <w:b/>
          <w:sz w:val="24"/>
          <w:szCs w:val="24"/>
        </w:rPr>
        <w:t>Wykonawca w trakcie przygotowywania oferty na podstawie dokumentów przedstawionych przez Zamawiającego przygotuje wycenę dokumentacji oraz określi koszty poszczególnych działów: wymianę stolarki okiennej,  potrzeb ścian, ocieplenia dachu, wymiany lamp itp. Przed podpisaniem umowy strony uzgodnią harmonogram rzeczowo-finansowy. Rozliczenie będzie następować na podstawie protokołu obioru robót podpisanego prze upoważnionych pracowników stron. Postawą rozliczeń będzie ilość m2 okien, ilość m2 ocieplenia ścian, ilość wymienionych lamp itp. Przykładowo w pierwszej fakturze można ująć koszty wykonania projektu i zgłoszeniu do UMP oraz wymianę części lamp. Z uwagi na to, że koszt projektu nie jest kosztem kwalifikowanym w fakturze musi być osobno wyceniony koszt projektu. Harmonogram może być modyfikowany w miarę potrzeb.</w:t>
      </w:r>
    </w:p>
    <w:p w:rsidR="00D26DF4" w:rsidRPr="001C7DC8" w:rsidRDefault="00D26DF4" w:rsidP="00D26DF4">
      <w:pPr>
        <w:spacing w:line="252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6DF4" w:rsidRPr="001C7DC8" w:rsidRDefault="00D26DF4" w:rsidP="00D26DF4">
      <w:pPr>
        <w:spacing w:line="252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D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Pytanie 2.</w:t>
      </w:r>
      <w:r w:rsidRPr="001C7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PFU w parametrach określających zakres prac budowalnych do wykonania jest m.in. wymiana stolarki okiennej w ilości 2.412,13 m2 – prosimy o informację czy podana ilość wyczerpuje pełen zakres okien przewidzianych do wymiany?</w:t>
      </w:r>
    </w:p>
    <w:p w:rsidR="00D26DF4" w:rsidRPr="001C7DC8" w:rsidRDefault="00D26DF4" w:rsidP="00D26DF4">
      <w:pPr>
        <w:spacing w:line="252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6DF4" w:rsidRPr="001B1CA1" w:rsidRDefault="00D26DF4" w:rsidP="00D26DF4">
      <w:pPr>
        <w:spacing w:line="252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D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Odp. </w:t>
      </w:r>
      <w:r w:rsidR="000F30D5" w:rsidRPr="001B1CA1">
        <w:rPr>
          <w:rFonts w:ascii="Times New Roman" w:hAnsi="Times New Roman" w:cs="Times New Roman"/>
          <w:b/>
          <w:sz w:val="24"/>
          <w:szCs w:val="24"/>
        </w:rPr>
        <w:t xml:space="preserve">Zamawiający w załączonej inwentaryzacji stolarki okiennej  wykonanej na podstawie dokumentacji archiwalnej „Via Nova” </w:t>
      </w:r>
      <w:r w:rsidR="00223A95" w:rsidRPr="001B1CA1">
        <w:rPr>
          <w:rFonts w:ascii="Times New Roman" w:hAnsi="Times New Roman" w:cs="Times New Roman"/>
          <w:b/>
          <w:sz w:val="24"/>
          <w:szCs w:val="24"/>
        </w:rPr>
        <w:t xml:space="preserve">Pracownia Architektury Przemysław Cieślak </w:t>
      </w:r>
      <w:r w:rsidR="000F30D5" w:rsidRPr="001B1CA1">
        <w:rPr>
          <w:rFonts w:ascii="Times New Roman" w:hAnsi="Times New Roman" w:cs="Times New Roman"/>
          <w:b/>
          <w:sz w:val="24"/>
          <w:szCs w:val="24"/>
        </w:rPr>
        <w:t>przedstawia ilość i powierzchnię okien, którą należy wymienić.</w:t>
      </w:r>
    </w:p>
    <w:p w:rsidR="00771A9A" w:rsidRPr="000F30D5" w:rsidRDefault="00771A9A" w:rsidP="00D26DF4">
      <w:pPr>
        <w:spacing w:line="252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DF4" w:rsidRPr="001C7DC8" w:rsidRDefault="00D26DF4" w:rsidP="00D26DF4">
      <w:pPr>
        <w:spacing w:line="252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D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Pytanie 3</w:t>
      </w:r>
      <w:r w:rsidRPr="001C7DC8">
        <w:rPr>
          <w:rFonts w:ascii="Times New Roman" w:eastAsia="Times New Roman" w:hAnsi="Times New Roman" w:cs="Times New Roman"/>
          <w:color w:val="000000"/>
          <w:sz w:val="24"/>
          <w:szCs w:val="24"/>
        </w:rPr>
        <w:t>. W PFU znajduje się następujący zapis dotyczący wymiany opraw elektrycznych „Wykonawca dokona wizji lokalnej w celu ostatecznego ustalenia ilości lamp (…)”</w:t>
      </w:r>
    </w:p>
    <w:p w:rsidR="00D26DF4" w:rsidRPr="001C7DC8" w:rsidRDefault="00D26DF4" w:rsidP="00D26DF4">
      <w:pPr>
        <w:pStyle w:val="Akapitzlist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1C7DC8">
        <w:rPr>
          <w:rFonts w:ascii="Times New Roman" w:hAnsi="Times New Roman" w:cs="Times New Roman"/>
          <w:color w:val="000000"/>
          <w:sz w:val="24"/>
          <w:szCs w:val="24"/>
        </w:rPr>
        <w:t xml:space="preserve">Powyższa weryfikacja opraw elektrycznych wiązałaby się koniecznością wejścia do wszystkich pomieszczeń całego obiektu. Zgodnie z licznymi rekomendacjami Ministerstwa Zdrowia dotyczącymi profilaktyki przez zakażeniem COVID-19 oraz wprowadzenia stanu zagrożenia epidemicznego powyższa weryfikacja nie jest możliwa do zrealizowania. Zwracamy uwagę, że wizja lokalna wymagałaby wejścia do wszystkich pomieszczeń w obiekcie, co narażałoby zarówno Oferentów jak i osoby znajdujące się w obiekcie na ewentualną możliwość zarażenia się wisusem SARS-COV-2. </w:t>
      </w:r>
    </w:p>
    <w:p w:rsidR="00D26DF4" w:rsidRPr="001C7DC8" w:rsidRDefault="00D26DF4" w:rsidP="00D26DF4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1C7DC8">
        <w:rPr>
          <w:rFonts w:ascii="Times New Roman" w:hAnsi="Times New Roman" w:cs="Times New Roman"/>
          <w:color w:val="000000"/>
          <w:sz w:val="24"/>
          <w:szCs w:val="24"/>
        </w:rPr>
        <w:t xml:space="preserve">W związku z powyższym liczymy na podanie pełnych informacji umożliwiających Oferentom przygotowania ofert bez konieczności wizji lokalnej wewnątrz budynku.  </w:t>
      </w:r>
    </w:p>
    <w:p w:rsidR="00D26DF4" w:rsidRPr="001C7DC8" w:rsidRDefault="00D26DF4" w:rsidP="00D26DF4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1C7DC8">
        <w:rPr>
          <w:rFonts w:ascii="Times New Roman" w:hAnsi="Times New Roman" w:cs="Times New Roman"/>
          <w:color w:val="000000"/>
          <w:sz w:val="24"/>
          <w:szCs w:val="24"/>
        </w:rPr>
        <w:t>W przypadku podtrzymania jednak Państwa opinii co do konieczności dokonania wizji lokalnej prosimy o :</w:t>
      </w:r>
    </w:p>
    <w:p w:rsidR="00D26DF4" w:rsidRPr="001C7DC8" w:rsidRDefault="00D26DF4" w:rsidP="00D26DF4">
      <w:pPr>
        <w:numPr>
          <w:ilvl w:val="0"/>
          <w:numId w:val="3"/>
        </w:numPr>
        <w:spacing w:line="25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przygotowanie wizji lokalnej w taki sposób aby każdy z oferentów miał możliwość odbycia jej bez obecności innych Oferentów oraz bez obecności osób przebywających w pomieszczeniach w obiekcie -powyższe pozwoli na ograniczenie rozprzestrzenianiu się wirusa. </w:t>
      </w:r>
    </w:p>
    <w:p w:rsidR="00D26DF4" w:rsidRPr="001C7DC8" w:rsidRDefault="00D26DF4" w:rsidP="00D26DF4">
      <w:pPr>
        <w:numPr>
          <w:ilvl w:val="0"/>
          <w:numId w:val="3"/>
        </w:numPr>
        <w:spacing w:line="25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DC8">
        <w:rPr>
          <w:rFonts w:ascii="Times New Roman" w:eastAsia="Times New Roman" w:hAnsi="Times New Roman" w:cs="Times New Roman"/>
          <w:color w:val="000000"/>
          <w:sz w:val="24"/>
          <w:szCs w:val="24"/>
        </w:rPr>
        <w:t>informację jakie środki ostrożności zostaną podjęte przez Zamawiającego podczas wizji lokalnej, które ograniczą możliwość ewentualnego rozprzestrzeniania się wirusa.</w:t>
      </w:r>
    </w:p>
    <w:p w:rsidR="00D26DF4" w:rsidRPr="001C7DC8" w:rsidRDefault="00D26DF4" w:rsidP="00D26DF4">
      <w:pPr>
        <w:spacing w:line="252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6DF4" w:rsidRPr="001B1CA1" w:rsidRDefault="00D26DF4" w:rsidP="001B1CA1">
      <w:pPr>
        <w:spacing w:line="252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7D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Odp. </w:t>
      </w:r>
      <w:r w:rsidR="00771A9A" w:rsidRPr="001B1CA1">
        <w:rPr>
          <w:rFonts w:ascii="Times New Roman" w:hAnsi="Times New Roman" w:cs="Times New Roman"/>
          <w:b/>
          <w:sz w:val="24"/>
          <w:szCs w:val="24"/>
        </w:rPr>
        <w:t>Zamawiający oświadcza, że podana ilość lamp wyczerpuje pełen zakres lamp przewidzianych do wymiany i nie planuje zorganizowania wizji lokalnej.</w:t>
      </w:r>
    </w:p>
    <w:p w:rsidR="00771A9A" w:rsidRPr="001C7DC8" w:rsidRDefault="00771A9A" w:rsidP="00D26DF4">
      <w:pPr>
        <w:spacing w:line="252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6DF4" w:rsidRPr="001C7DC8" w:rsidRDefault="00D26DF4" w:rsidP="00771A9A">
      <w:pPr>
        <w:spacing w:line="252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D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Pytanie 4.</w:t>
      </w:r>
      <w:r w:rsidRPr="001C7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PFU jest zapis, że „należy przewidzieć wyprawki malarskie po demontażu i montażu lamp elektrycznych” : prosimy o dokładne dokładnych wytycznych tj. jakie wyprawki i w jakich ilościach (m2 sufitów) należy przyjąć do wyceny, gdyż dla każdego Oferenta mogą to być różne ilości – to po stronie Zamawiającego jest dokładne określenie oczekiwanych efektów po wymianie oprac.</w:t>
      </w:r>
    </w:p>
    <w:p w:rsidR="00D26DF4" w:rsidRPr="001C7DC8" w:rsidRDefault="00D26DF4" w:rsidP="00D26DF4">
      <w:pPr>
        <w:spacing w:line="252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1A9A" w:rsidRPr="001C7DC8" w:rsidRDefault="00D26DF4" w:rsidP="001B1CA1">
      <w:pPr>
        <w:spacing w:line="252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7D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Odp. </w:t>
      </w:r>
      <w:r w:rsidR="00771A9A" w:rsidRPr="001B1CA1">
        <w:rPr>
          <w:rFonts w:ascii="Times New Roman" w:hAnsi="Times New Roman" w:cs="Times New Roman"/>
          <w:b/>
          <w:sz w:val="24"/>
          <w:szCs w:val="24"/>
        </w:rPr>
        <w:t>Zamawiający oświadcza, że podana w przedmiarze ilość 200 m2 wyprawek malarskich wyczerpuje pełen zakres lamp przewidzianych do wymiany.</w:t>
      </w:r>
    </w:p>
    <w:p w:rsidR="00D26DF4" w:rsidRPr="001C7DC8" w:rsidRDefault="00D26DF4" w:rsidP="00D26DF4">
      <w:pPr>
        <w:spacing w:line="252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6DF4" w:rsidRPr="001C7DC8" w:rsidRDefault="00D26DF4" w:rsidP="00D26DF4">
      <w:pPr>
        <w:spacing w:line="252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D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Pytanie 5.</w:t>
      </w:r>
      <w:r w:rsidRPr="001C7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Wymiana stolarki okiennej – prosimy o podanie oczekiwań przez Zamawiającego sposobu jej zamontowania tj. czy stolarka montowana ma być w ścianie czy we warstwie docieplenia (rozwiązanie droższe).</w:t>
      </w:r>
    </w:p>
    <w:p w:rsidR="00771A9A" w:rsidRPr="001C7DC8" w:rsidRDefault="00771A9A" w:rsidP="00D26DF4">
      <w:pPr>
        <w:spacing w:line="252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322B" w:rsidRPr="001B1CA1" w:rsidRDefault="00D26DF4" w:rsidP="001B1CA1">
      <w:pPr>
        <w:spacing w:line="252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7D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Odp.</w:t>
      </w:r>
      <w:r w:rsidR="001B1C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71A9A" w:rsidRPr="001B1CA1">
        <w:rPr>
          <w:rFonts w:ascii="Times New Roman" w:hAnsi="Times New Roman" w:cs="Times New Roman"/>
          <w:b/>
          <w:sz w:val="24"/>
          <w:szCs w:val="24"/>
        </w:rPr>
        <w:t>Nowa stolarka ma być montowana w miejscu starej tj. w ścianie. Zamawiający nie posiada środków finansowych na wymianę parapetów wewnętrznych. Zamawiający za to wymaga od Wykonawcy zrobienia zdjęć termowizyjnych budynku w okresie zimowym. Likwidacja ewentualnych mostków termicznych będzie należeć do Wykonawcy.</w:t>
      </w:r>
    </w:p>
    <w:p w:rsidR="00771A9A" w:rsidRDefault="00771A9A" w:rsidP="00D26DF4">
      <w:pPr>
        <w:spacing w:line="252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322B" w:rsidRDefault="0020322B" w:rsidP="0020322B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Pytanie 6.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nawiązaniu do ogłoszonego postępowania przetargowego jak wyżej, niniejszym zwracamy się z prośbą o </w:t>
      </w:r>
      <w:r>
        <w:rPr>
          <w:rFonts w:ascii="Times New Roman" w:hAnsi="Times New Roman" w:cs="Times New Roman"/>
          <w:sz w:val="24"/>
          <w:szCs w:val="24"/>
        </w:rPr>
        <w:t>udostępnienie dokumentacji fotograficznej kilkudziesięciu pomieszczeń od wewnątrz celem umożliwienia dokonania kalkulacji kosztów związanych z wykonaniem obróbek po wymianie okien.</w:t>
      </w:r>
    </w:p>
    <w:p w:rsidR="0020322B" w:rsidRDefault="0020322B" w:rsidP="0020322B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taka umożliwi wycenę bez konieczności dokonania wizji lokalnej, co w aktualnej panującej sytuacji związanej z zagrożeniem epidemicznych będzie najrozsądniejszym rozwiązaniem.</w:t>
      </w:r>
    </w:p>
    <w:p w:rsidR="0020322B" w:rsidRDefault="0020322B" w:rsidP="0020322B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D26DF4" w:rsidRDefault="0020322B" w:rsidP="00771A9A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Odp.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CA1">
        <w:rPr>
          <w:rFonts w:ascii="Times New Roman" w:hAnsi="Times New Roman" w:cs="Times New Roman"/>
          <w:b/>
          <w:sz w:val="24"/>
          <w:szCs w:val="24"/>
        </w:rPr>
        <w:t>Zamawiający załącza w odrębnym załąc</w:t>
      </w:r>
      <w:r w:rsidR="001B1CA1" w:rsidRPr="001B1CA1">
        <w:rPr>
          <w:rFonts w:ascii="Times New Roman" w:hAnsi="Times New Roman" w:cs="Times New Roman"/>
          <w:b/>
          <w:sz w:val="24"/>
          <w:szCs w:val="24"/>
        </w:rPr>
        <w:t>zniku do korespondencji z dnia 20</w:t>
      </w:r>
      <w:r w:rsidRPr="001B1CA1">
        <w:rPr>
          <w:rFonts w:ascii="Times New Roman" w:hAnsi="Times New Roman" w:cs="Times New Roman"/>
          <w:b/>
          <w:sz w:val="24"/>
          <w:szCs w:val="24"/>
        </w:rPr>
        <w:t xml:space="preserve"> marca 2020r. dokumentację fotograficzną. </w:t>
      </w:r>
      <w:r w:rsidR="00771A9A" w:rsidRPr="001B1CA1">
        <w:rPr>
          <w:rFonts w:ascii="Times New Roman" w:hAnsi="Times New Roman" w:cs="Times New Roman"/>
          <w:b/>
        </w:rPr>
        <w:t>Wąskie słupki międzyokienne widoczne na zdjęciach muszą mieć współczynnik przenikania ciepła nie gorsze niż współczynnik okien. Przy wymianie okien należy zabezpieczyć szczelność łączenia ścian i okien przed wiatrem.</w:t>
      </w:r>
    </w:p>
    <w:p w:rsidR="000F30D5" w:rsidRDefault="000F30D5" w:rsidP="000F30D5">
      <w:pPr>
        <w:ind w:left="708"/>
        <w:rPr>
          <w:rFonts w:ascii="Times New Roman" w:hAnsi="Times New Roman" w:cs="Times New Roman"/>
          <w:sz w:val="24"/>
          <w:szCs w:val="24"/>
        </w:rPr>
      </w:pPr>
      <w:r w:rsidRPr="009633A9">
        <w:rPr>
          <w:rFonts w:ascii="Times New Roman" w:hAnsi="Times New Roman" w:cs="Times New Roman"/>
          <w:b/>
          <w:sz w:val="24"/>
          <w:szCs w:val="24"/>
        </w:rPr>
        <w:t>Pytanie 7</w:t>
      </w:r>
      <w:r>
        <w:rPr>
          <w:rFonts w:ascii="Times New Roman" w:hAnsi="Times New Roman" w:cs="Times New Roman"/>
          <w:sz w:val="24"/>
          <w:szCs w:val="24"/>
        </w:rPr>
        <w:t xml:space="preserve"> . W celu opracowania rzetelnej oferty, zwracam się z uprzejmą prośbą o udostępnienie rzutów istniejącej stolarki okiennej </w:t>
      </w:r>
    </w:p>
    <w:p w:rsidR="000F30D5" w:rsidRDefault="000F30D5" w:rsidP="000F30D5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0F30D5" w:rsidRPr="001B1CA1" w:rsidRDefault="000F30D5" w:rsidP="001B1CA1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9633A9">
        <w:rPr>
          <w:rFonts w:ascii="Times New Roman" w:hAnsi="Times New Roman" w:cs="Times New Roman"/>
          <w:b/>
          <w:sz w:val="24"/>
          <w:szCs w:val="24"/>
        </w:rPr>
        <w:t xml:space="preserve">Odp. </w:t>
      </w:r>
      <w:r w:rsidR="00BD052D" w:rsidRPr="001B1CA1">
        <w:rPr>
          <w:rFonts w:ascii="Times New Roman" w:hAnsi="Times New Roman" w:cs="Times New Roman"/>
          <w:b/>
          <w:sz w:val="24"/>
          <w:szCs w:val="24"/>
        </w:rPr>
        <w:t>W odpowiedzi na pytanie nr 2 Zamawiający zamieścił inwentaryzację stolarki okiennej objętej przedmiotem zamówienia. Inwentaryzacja obejmuje wszystkie typy okien z podaniem ich ilości oraz wymiarów w świetle otworów okiennych a także wymiarów stolarki. Inwentaryzacja zawiera opis funkcjonalny okien (otwieranie i uchylanie skrzydeł okiennych oraz okna nieotwieralne).</w:t>
      </w:r>
    </w:p>
    <w:p w:rsidR="003A3227" w:rsidRPr="009643B7" w:rsidRDefault="003A3227" w:rsidP="00D26DF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7E74" w:rsidRPr="009643B7" w:rsidRDefault="00827E74" w:rsidP="003A3227">
      <w:pPr>
        <w:pStyle w:val="NormalnyWeb"/>
        <w:rPr>
          <w:rFonts w:eastAsia="Times New Roman"/>
          <w:bCs/>
          <w:iCs/>
          <w:noProof/>
        </w:rPr>
      </w:pPr>
      <w:r w:rsidRPr="009643B7">
        <w:rPr>
          <w:rFonts w:eastAsia="Times New Roman"/>
          <w:bCs/>
          <w:iCs/>
          <w:noProof/>
        </w:rPr>
        <w:t>Odpowied</w:t>
      </w:r>
      <w:r w:rsidR="003A3227" w:rsidRPr="009643B7">
        <w:rPr>
          <w:rFonts w:eastAsia="Times New Roman"/>
          <w:bCs/>
          <w:iCs/>
          <w:noProof/>
        </w:rPr>
        <w:t>zi</w:t>
      </w:r>
      <w:r w:rsidRPr="009643B7">
        <w:rPr>
          <w:rFonts w:eastAsia="Times New Roman"/>
          <w:bCs/>
          <w:iCs/>
          <w:noProof/>
        </w:rPr>
        <w:t xml:space="preserve"> Zamawiającego należy uwzględnić w składanych ofertach. Powyższe informacje otrzymują wszyscy Wykonawcy, którzy pobrali SIWZ. Powyższa informacja została zamieszczona na stronie internetowej Zamawiającego: </w:t>
      </w:r>
      <w:hyperlink r:id="rId7" w:history="1">
        <w:r w:rsidRPr="009643B7">
          <w:rPr>
            <w:rStyle w:val="Hipercze"/>
            <w:rFonts w:eastAsia="Times New Roman"/>
            <w:bCs/>
            <w:iCs/>
            <w:noProof/>
          </w:rPr>
          <w:t>www.up.poznan.pl</w:t>
        </w:r>
      </w:hyperlink>
      <w:r w:rsidRPr="009643B7">
        <w:rPr>
          <w:rFonts w:eastAsia="Times New Roman"/>
          <w:bCs/>
          <w:iCs/>
          <w:noProof/>
        </w:rPr>
        <w:t>. Pozostała treść Specyfikacji Istotnych Warunków Zamówienia pozostaje bez zmian.</w:t>
      </w:r>
    </w:p>
    <w:p w:rsidR="00827E74" w:rsidRPr="009643B7" w:rsidRDefault="00827E74" w:rsidP="00827E74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9643B7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Z   wyrazami szacunku</w:t>
      </w:r>
    </w:p>
    <w:p w:rsidR="003A3227" w:rsidRDefault="00D26DF4" w:rsidP="00C47C35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Kanclerz Uniwersytetu Przyrodniczego w Poznaniu </w:t>
      </w:r>
    </w:p>
    <w:p w:rsidR="001B1CA1" w:rsidRDefault="001B1CA1" w:rsidP="00C47C35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:rsidR="001B1CA1" w:rsidRDefault="001B1CA1" w:rsidP="00C47C35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bookmarkStart w:id="0" w:name="_GoBack"/>
      <w:bookmarkEnd w:id="0"/>
    </w:p>
    <w:p w:rsidR="00D26DF4" w:rsidRPr="009643B7" w:rsidRDefault="00D26DF4" w:rsidP="00C47C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mgr inż. Marek Klimecki </w:t>
      </w:r>
    </w:p>
    <w:sectPr w:rsidR="00D26DF4" w:rsidRPr="009643B7" w:rsidSect="008B0C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611" w:rsidRDefault="00860611" w:rsidP="005F493A">
      <w:pPr>
        <w:spacing w:after="0" w:line="240" w:lineRule="auto"/>
      </w:pPr>
      <w:r>
        <w:separator/>
      </w:r>
    </w:p>
  </w:endnote>
  <w:endnote w:type="continuationSeparator" w:id="0">
    <w:p w:rsidR="00860611" w:rsidRDefault="00860611" w:rsidP="005F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9547529"/>
      <w:docPartObj>
        <w:docPartGallery w:val="Page Numbers (Bottom of Page)"/>
        <w:docPartUnique/>
      </w:docPartObj>
    </w:sdtPr>
    <w:sdtEndPr/>
    <w:sdtContent>
      <w:p w:rsidR="005F493A" w:rsidRDefault="00B1484F">
        <w:pPr>
          <w:pStyle w:val="Stopka"/>
          <w:jc w:val="right"/>
        </w:pPr>
        <w:r>
          <w:fldChar w:fldCharType="begin"/>
        </w:r>
        <w:r w:rsidR="005F493A">
          <w:instrText>PAGE   \* MERGEFORMAT</w:instrText>
        </w:r>
        <w:r>
          <w:fldChar w:fldCharType="separate"/>
        </w:r>
        <w:r w:rsidR="001B1CA1">
          <w:rPr>
            <w:noProof/>
          </w:rPr>
          <w:t>2</w:t>
        </w:r>
        <w:r>
          <w:fldChar w:fldCharType="end"/>
        </w:r>
      </w:p>
    </w:sdtContent>
  </w:sdt>
  <w:p w:rsidR="005F493A" w:rsidRDefault="005F49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611" w:rsidRDefault="00860611" w:rsidP="005F493A">
      <w:pPr>
        <w:spacing w:after="0" w:line="240" w:lineRule="auto"/>
      </w:pPr>
      <w:r>
        <w:separator/>
      </w:r>
    </w:p>
  </w:footnote>
  <w:footnote w:type="continuationSeparator" w:id="0">
    <w:p w:rsidR="00860611" w:rsidRDefault="00860611" w:rsidP="005F4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477" w:rsidRPr="004F0477" w:rsidRDefault="004F0477" w:rsidP="004F0477">
    <w:pPr>
      <w:pStyle w:val="Nagwek"/>
    </w:pPr>
    <w:r>
      <w:rPr>
        <w:noProof/>
        <w:lang w:eastAsia="pl-PL"/>
      </w:rPr>
      <w:drawing>
        <wp:inline distT="0" distB="0" distL="0" distR="0">
          <wp:extent cx="5633085" cy="55499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474E7"/>
    <w:multiLevelType w:val="hybridMultilevel"/>
    <w:tmpl w:val="B31A8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956DB"/>
    <w:multiLevelType w:val="multilevel"/>
    <w:tmpl w:val="9A46D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01517"/>
    <w:multiLevelType w:val="hybridMultilevel"/>
    <w:tmpl w:val="CEB235E0"/>
    <w:lvl w:ilvl="0" w:tplc="59129C4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74"/>
    <w:rsid w:val="00011D80"/>
    <w:rsid w:val="000153E7"/>
    <w:rsid w:val="00065332"/>
    <w:rsid w:val="0009326C"/>
    <w:rsid w:val="000A7C51"/>
    <w:rsid w:val="000D6840"/>
    <w:rsid w:val="000F30D5"/>
    <w:rsid w:val="00116AD7"/>
    <w:rsid w:val="001345AE"/>
    <w:rsid w:val="00144609"/>
    <w:rsid w:val="001B1CA1"/>
    <w:rsid w:val="001C7DC8"/>
    <w:rsid w:val="0020322B"/>
    <w:rsid w:val="00223A95"/>
    <w:rsid w:val="0022672B"/>
    <w:rsid w:val="0025271C"/>
    <w:rsid w:val="00282885"/>
    <w:rsid w:val="002944D9"/>
    <w:rsid w:val="002C76FC"/>
    <w:rsid w:val="00394354"/>
    <w:rsid w:val="003A0505"/>
    <w:rsid w:val="003A3227"/>
    <w:rsid w:val="003A7741"/>
    <w:rsid w:val="003B3F88"/>
    <w:rsid w:val="004A726F"/>
    <w:rsid w:val="004D512B"/>
    <w:rsid w:val="004E4847"/>
    <w:rsid w:val="004F0477"/>
    <w:rsid w:val="0051044C"/>
    <w:rsid w:val="00555F8C"/>
    <w:rsid w:val="005875D3"/>
    <w:rsid w:val="005F493A"/>
    <w:rsid w:val="00666CC0"/>
    <w:rsid w:val="00686976"/>
    <w:rsid w:val="00771A9A"/>
    <w:rsid w:val="007C4E85"/>
    <w:rsid w:val="007E325F"/>
    <w:rsid w:val="00827E74"/>
    <w:rsid w:val="00860611"/>
    <w:rsid w:val="008B0C81"/>
    <w:rsid w:val="009135AE"/>
    <w:rsid w:val="009643B7"/>
    <w:rsid w:val="00983887"/>
    <w:rsid w:val="009A49AD"/>
    <w:rsid w:val="009C0911"/>
    <w:rsid w:val="009E0634"/>
    <w:rsid w:val="00A039A2"/>
    <w:rsid w:val="00A54E62"/>
    <w:rsid w:val="00AF7E66"/>
    <w:rsid w:val="00B129F9"/>
    <w:rsid w:val="00B1484F"/>
    <w:rsid w:val="00B22E78"/>
    <w:rsid w:val="00B85CC6"/>
    <w:rsid w:val="00BA5F58"/>
    <w:rsid w:val="00BB7821"/>
    <w:rsid w:val="00BD052D"/>
    <w:rsid w:val="00BD26CD"/>
    <w:rsid w:val="00C10C1B"/>
    <w:rsid w:val="00C47C35"/>
    <w:rsid w:val="00C71838"/>
    <w:rsid w:val="00CB36B5"/>
    <w:rsid w:val="00CF5C50"/>
    <w:rsid w:val="00D26DF4"/>
    <w:rsid w:val="00D8414F"/>
    <w:rsid w:val="00D841A9"/>
    <w:rsid w:val="00D865F3"/>
    <w:rsid w:val="00DE2D0A"/>
    <w:rsid w:val="00E15359"/>
    <w:rsid w:val="00E3738C"/>
    <w:rsid w:val="00F06DC0"/>
    <w:rsid w:val="00F7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B633"/>
  <w15:docId w15:val="{DE46E046-CF43-4BAB-9399-547FC08C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C81"/>
  </w:style>
  <w:style w:type="paragraph" w:styleId="Nagwek1">
    <w:name w:val="heading 1"/>
    <w:basedOn w:val="Normalny"/>
    <w:next w:val="Normalny"/>
    <w:link w:val="Nagwek1Znak1"/>
    <w:qFormat/>
    <w:rsid w:val="007C4E8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7E74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uiPriority w:val="9"/>
    <w:rsid w:val="007C4E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1Znak1">
    <w:name w:val="Nagłówek 1 Znak1"/>
    <w:link w:val="Nagwek1"/>
    <w:rsid w:val="007C4E8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CharChar1">
    <w:name w:val="Char Char1"/>
    <w:basedOn w:val="Normalny"/>
    <w:rsid w:val="007C4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E8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4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93A"/>
  </w:style>
  <w:style w:type="paragraph" w:styleId="Stopka">
    <w:name w:val="footer"/>
    <w:basedOn w:val="Normalny"/>
    <w:link w:val="StopkaZnak"/>
    <w:uiPriority w:val="99"/>
    <w:unhideWhenUsed/>
    <w:rsid w:val="005F4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93A"/>
  </w:style>
  <w:style w:type="paragraph" w:styleId="NormalnyWeb">
    <w:name w:val="Normal (Web)"/>
    <w:basedOn w:val="Normalny"/>
    <w:uiPriority w:val="99"/>
    <w:unhideWhenUsed/>
    <w:rsid w:val="002944D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C091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C0911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D26DF4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3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p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922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Zofia Kaczmarek</cp:lastModifiedBy>
  <cp:revision>3</cp:revision>
  <cp:lastPrinted>2020-03-20T09:39:00Z</cp:lastPrinted>
  <dcterms:created xsi:type="dcterms:W3CDTF">2020-03-20T09:37:00Z</dcterms:created>
  <dcterms:modified xsi:type="dcterms:W3CDTF">2020-03-20T09:39:00Z</dcterms:modified>
</cp:coreProperties>
</file>