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9EB2" w14:textId="77777777" w:rsidR="00E66C18" w:rsidRPr="00AD5578" w:rsidRDefault="00E66C18" w:rsidP="00E66C18">
      <w:pPr>
        <w:pStyle w:val="Tytu"/>
        <w:spacing w:after="0"/>
        <w:rPr>
          <w:rFonts w:asciiTheme="minorHAnsi" w:hAnsiTheme="minorHAnsi"/>
          <w:sz w:val="24"/>
          <w:szCs w:val="24"/>
        </w:rPr>
      </w:pPr>
      <w:bookmarkStart w:id="0" w:name="_Hlk46302812"/>
      <w:r w:rsidRPr="00AD5578">
        <w:rPr>
          <w:rFonts w:asciiTheme="minorHAnsi" w:hAnsiTheme="minorHAnsi"/>
          <w:sz w:val="24"/>
          <w:szCs w:val="24"/>
        </w:rPr>
        <w:t>OGŁOSZENIE O ZAMÓWIENIU</w:t>
      </w:r>
    </w:p>
    <w:p w14:paraId="5204FF9C" w14:textId="4FF662B8" w:rsidR="00E66C18" w:rsidRPr="00AD5578" w:rsidRDefault="00E66C18" w:rsidP="00E66C18">
      <w:pPr>
        <w:jc w:val="center"/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 xml:space="preserve">Postępowanie jest prowadzone zgodnie z przepisami </w:t>
      </w:r>
      <w:r w:rsidRPr="00AD5578">
        <w:rPr>
          <w:rFonts w:asciiTheme="minorHAnsi" w:hAnsiTheme="minorHAnsi"/>
          <w:i/>
          <w:sz w:val="24"/>
        </w:rPr>
        <w:t>Regulaminu wydatkowania środków publicznych na Uniwersytecie Przyrodniczym w Poznaniu</w:t>
      </w:r>
      <w:r w:rsidR="005B0C82" w:rsidRPr="00AD5578">
        <w:rPr>
          <w:rFonts w:asciiTheme="minorHAnsi" w:hAnsiTheme="minorHAnsi"/>
          <w:sz w:val="24"/>
        </w:rPr>
        <w:t xml:space="preserve"> </w:t>
      </w:r>
    </w:p>
    <w:p w14:paraId="3A360A6E" w14:textId="32C0D96E" w:rsidR="00853DDA" w:rsidRPr="00AD5578" w:rsidRDefault="00853DDA" w:rsidP="00E66C18">
      <w:pPr>
        <w:jc w:val="center"/>
        <w:rPr>
          <w:rFonts w:asciiTheme="minorHAnsi" w:hAnsiTheme="minorHAnsi"/>
          <w:sz w:val="24"/>
        </w:rPr>
      </w:pPr>
    </w:p>
    <w:p w14:paraId="2B622E53" w14:textId="4C43F734" w:rsidR="00853DDA" w:rsidRPr="00AD5578" w:rsidRDefault="00853DDA" w:rsidP="00E66C18">
      <w:pPr>
        <w:jc w:val="center"/>
        <w:rPr>
          <w:rFonts w:asciiTheme="minorHAnsi" w:hAnsiTheme="minorHAnsi"/>
          <w:sz w:val="24"/>
        </w:rPr>
      </w:pPr>
    </w:p>
    <w:p w14:paraId="24F678EA" w14:textId="37AC764D" w:rsidR="00853DDA" w:rsidRPr="00AD5578" w:rsidRDefault="00853DDA" w:rsidP="00853DDA">
      <w:pPr>
        <w:pStyle w:val="Nagwek1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  <w:r w:rsidRPr="00AD5578">
        <w:rPr>
          <w:rFonts w:asciiTheme="minorHAnsi" w:hAnsiTheme="minorHAnsi" w:cstheme="minorHAnsi"/>
          <w:b w:val="0"/>
          <w:caps w:val="0"/>
          <w:sz w:val="24"/>
          <w:szCs w:val="24"/>
        </w:rPr>
        <w:t>I.</w:t>
      </w:r>
      <w:r w:rsidRPr="00AD5578">
        <w:rPr>
          <w:rFonts w:asciiTheme="minorHAnsi" w:hAnsiTheme="minorHAnsi" w:cstheme="minorHAnsi"/>
          <w:sz w:val="24"/>
          <w:szCs w:val="24"/>
        </w:rPr>
        <w:t xml:space="preserve"> nazwa przedmiotu zamówienia </w:t>
      </w:r>
    </w:p>
    <w:p w14:paraId="1684EE43" w14:textId="0F38B5AA" w:rsidR="00853DDA" w:rsidRDefault="00853DDA" w:rsidP="00853DDA">
      <w:pPr>
        <w:tabs>
          <w:tab w:val="left" w:pos="3048"/>
        </w:tabs>
        <w:rPr>
          <w:rFonts w:asciiTheme="minorHAnsi" w:hAnsiTheme="minorHAnsi"/>
          <w:sz w:val="24"/>
        </w:rPr>
      </w:pPr>
    </w:p>
    <w:p w14:paraId="0D9DF129" w14:textId="09658F9D" w:rsidR="002C7674" w:rsidRPr="00AD5578" w:rsidRDefault="002C7674" w:rsidP="00853DDA">
      <w:pPr>
        <w:tabs>
          <w:tab w:val="left" w:pos="3048"/>
        </w:tabs>
        <w:rPr>
          <w:rFonts w:asciiTheme="minorHAnsi" w:hAnsiTheme="minorHAnsi"/>
          <w:sz w:val="24"/>
        </w:rPr>
      </w:pPr>
      <w:bookmarkStart w:id="1" w:name="_Hlk111464471"/>
      <w:r w:rsidRPr="00021F46">
        <w:rPr>
          <w:b/>
          <w:sz w:val="24"/>
        </w:rPr>
        <w:t>TAKSACJA LASU Z WYKORZYSTANIEM KLASYCZNYCH METOD INWENTARYZACJI NA TERENIE LEŚN</w:t>
      </w:r>
      <w:r w:rsidR="007F6A96">
        <w:rPr>
          <w:b/>
          <w:sz w:val="24"/>
        </w:rPr>
        <w:t>YCH</w:t>
      </w:r>
      <w:r w:rsidRPr="00021F46">
        <w:rPr>
          <w:b/>
          <w:sz w:val="24"/>
        </w:rPr>
        <w:t xml:space="preserve"> ZAKŁAD</w:t>
      </w:r>
      <w:r w:rsidR="007F6A96">
        <w:rPr>
          <w:b/>
          <w:sz w:val="24"/>
        </w:rPr>
        <w:t>ÓW</w:t>
      </w:r>
      <w:r w:rsidRPr="00021F46">
        <w:rPr>
          <w:b/>
          <w:sz w:val="24"/>
        </w:rPr>
        <w:t xml:space="preserve"> DOŚWIADCZALN</w:t>
      </w:r>
      <w:bookmarkEnd w:id="1"/>
      <w:r w:rsidR="007F6A96">
        <w:rPr>
          <w:b/>
          <w:sz w:val="24"/>
        </w:rPr>
        <w:t>YCH</w:t>
      </w:r>
      <w:r w:rsidR="0089729F">
        <w:rPr>
          <w:b/>
          <w:sz w:val="24"/>
        </w:rPr>
        <w:t xml:space="preserve"> UNIWERSYTETU PRZYRODNICZEGO W POZNANIU </w:t>
      </w:r>
      <w:r w:rsidR="007F6A96">
        <w:rPr>
          <w:b/>
          <w:sz w:val="24"/>
        </w:rPr>
        <w:t>– liczba części 2</w:t>
      </w:r>
    </w:p>
    <w:p w14:paraId="1457D21C" w14:textId="184DB482" w:rsidR="00E66C18" w:rsidRPr="00AD5578" w:rsidRDefault="00E66C18" w:rsidP="00853DDA">
      <w:pPr>
        <w:pStyle w:val="Nagwek1"/>
        <w:jc w:val="both"/>
        <w:rPr>
          <w:rFonts w:asciiTheme="minorHAnsi" w:hAnsiTheme="minorHAnsi"/>
          <w:sz w:val="24"/>
          <w:szCs w:val="24"/>
        </w:rPr>
      </w:pPr>
      <w:r w:rsidRPr="00AD5578">
        <w:rPr>
          <w:rFonts w:asciiTheme="minorHAnsi" w:hAnsiTheme="minorHAnsi"/>
          <w:sz w:val="24"/>
          <w:szCs w:val="24"/>
        </w:rPr>
        <w:t>II. INFORMACJE OGÓLNE</w:t>
      </w:r>
    </w:p>
    <w:p w14:paraId="08244994" w14:textId="77777777" w:rsidR="00E66C18" w:rsidRPr="00AD5578" w:rsidRDefault="00E66C18" w:rsidP="00E66C18">
      <w:pPr>
        <w:pStyle w:val="Akapitzlist"/>
        <w:numPr>
          <w:ilvl w:val="0"/>
          <w:numId w:val="21"/>
        </w:numPr>
        <w:spacing w:before="240"/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Zamówienie jest finansowane lub współfinansowane ze środków zewnętrznych:</w:t>
      </w:r>
    </w:p>
    <w:p w14:paraId="7327583A" w14:textId="3BC97030" w:rsidR="00E66C18" w:rsidRPr="00AD5578" w:rsidRDefault="00315097" w:rsidP="00E66C18">
      <w:pPr>
        <w:pStyle w:val="Akapitzlist"/>
        <w:spacing w:before="240"/>
        <w:ind w:left="360"/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20525274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0C82" w:rsidRPr="00AD5578">
            <w:rPr>
              <w:rFonts w:ascii="Segoe UI Symbol" w:eastAsia="MS Gothic" w:hAnsi="Segoe UI Symbol" w:cs="Segoe UI Symbol"/>
              <w:sz w:val="24"/>
            </w:rPr>
            <w:t>☒</w:t>
          </w:r>
        </w:sdtContent>
      </w:sdt>
      <w:r w:rsidR="00E66C18" w:rsidRPr="00AD5578">
        <w:rPr>
          <w:rFonts w:asciiTheme="minorHAnsi" w:hAnsiTheme="minorHAnsi"/>
          <w:sz w:val="24"/>
        </w:rPr>
        <w:t xml:space="preserve"> TAK</w:t>
      </w:r>
    </w:p>
    <w:p w14:paraId="47124013" w14:textId="77777777" w:rsidR="00E66C18" w:rsidRPr="00AD5578" w:rsidRDefault="00E66C18" w:rsidP="00E66C18">
      <w:pPr>
        <w:pStyle w:val="Akapitzlist"/>
        <w:numPr>
          <w:ilvl w:val="0"/>
          <w:numId w:val="21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 xml:space="preserve">Informacje o projekcie /wypełnić jeśli w </w:t>
      </w:r>
      <w:r w:rsidRPr="00AD5578">
        <w:rPr>
          <w:rFonts w:asciiTheme="minorHAnsi" w:hAnsiTheme="minorHAnsi" w:cs="Calibri"/>
          <w:sz w:val="24"/>
        </w:rPr>
        <w:t>ust. 1 zaznaczono TAK/</w:t>
      </w:r>
      <w:r w:rsidRPr="00AD5578">
        <w:rPr>
          <w:rFonts w:asciiTheme="minorHAnsi" w:hAnsiTheme="minorHAnsi"/>
          <w:sz w:val="24"/>
        </w:rPr>
        <w:t>:</w:t>
      </w:r>
    </w:p>
    <w:p w14:paraId="08D2435E" w14:textId="52115E54" w:rsidR="00374A30" w:rsidRPr="00AD5578" w:rsidRDefault="00E66C18" w:rsidP="00374A30">
      <w:pPr>
        <w:ind w:left="360"/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Numer projektu:</w:t>
      </w:r>
      <w:r w:rsidR="00757635" w:rsidRPr="00AD5578">
        <w:rPr>
          <w:rFonts w:asciiTheme="minorHAnsi" w:hAnsiTheme="minorHAnsi" w:cs="Calibri"/>
          <w:sz w:val="24"/>
        </w:rPr>
        <w:t xml:space="preserve"> </w:t>
      </w:r>
      <w:r w:rsidR="00757635" w:rsidRPr="00AD5578">
        <w:rPr>
          <w:rFonts w:asciiTheme="minorHAnsi" w:hAnsiTheme="minorHAnsi" w:cs="Calibri"/>
          <w:b/>
          <w:sz w:val="24"/>
        </w:rPr>
        <w:t>42/2022/B</w:t>
      </w:r>
    </w:p>
    <w:p w14:paraId="07CD8BEF" w14:textId="73951B03" w:rsidR="00374A30" w:rsidRPr="00AD5578" w:rsidRDefault="00E66C18" w:rsidP="00374A30">
      <w:pPr>
        <w:ind w:left="360"/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Tytuł projektu:</w:t>
      </w:r>
      <w:r w:rsidR="005B0C82" w:rsidRPr="00AD5578">
        <w:rPr>
          <w:rFonts w:asciiTheme="minorHAnsi" w:hAnsiTheme="minorHAnsi"/>
          <w:sz w:val="24"/>
        </w:rPr>
        <w:t xml:space="preserve"> </w:t>
      </w:r>
      <w:r w:rsidR="00F94981" w:rsidRPr="00AD5578">
        <w:rPr>
          <w:rFonts w:asciiTheme="minorHAnsi" w:hAnsiTheme="minorHAnsi"/>
          <w:sz w:val="24"/>
        </w:rPr>
        <w:t>Zasoby drzewne jednostki inwentaryzacyjnej w świetle różnych metod ich inwentaryzacji oraz miąższość drzewostanu uzyskana w ramach tych metod a rzeczywista miąższość pozyskanego surowca drzewnego</w:t>
      </w:r>
    </w:p>
    <w:p w14:paraId="44A8951A" w14:textId="673C9BC4" w:rsidR="00E66C18" w:rsidRPr="00AD5578" w:rsidRDefault="00374A30" w:rsidP="00374A30">
      <w:pPr>
        <w:contextualSpacing/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 xml:space="preserve">3. </w:t>
      </w:r>
      <w:r w:rsidR="00E66C18" w:rsidRPr="00AD5578">
        <w:rPr>
          <w:rFonts w:asciiTheme="minorHAnsi" w:hAnsiTheme="minorHAnsi"/>
          <w:sz w:val="24"/>
        </w:rPr>
        <w:t>Zamawiający przewiduje unieważnienie postępowania, jeśli środki publiczne, które zamierzał przeznaczyć na sfinansowanie całości lub części zamówienia nie zostały przyznane:</w:t>
      </w:r>
    </w:p>
    <w:p w14:paraId="126CDECA" w14:textId="2EDA292B" w:rsidR="00E66C18" w:rsidRPr="00AD5578" w:rsidRDefault="00315097" w:rsidP="00E66C18">
      <w:pPr>
        <w:pStyle w:val="Akapitzlist"/>
        <w:spacing w:before="240"/>
        <w:ind w:left="360"/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2751679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0C82" w:rsidRPr="00AD5578">
            <w:rPr>
              <w:rFonts w:ascii="Segoe UI Symbol" w:eastAsia="MS Gothic" w:hAnsi="Segoe UI Symbol" w:cs="Segoe UI Symbol"/>
              <w:sz w:val="24"/>
            </w:rPr>
            <w:t>☒</w:t>
          </w:r>
        </w:sdtContent>
      </w:sdt>
      <w:r w:rsidR="00E66C18" w:rsidRPr="00AD5578">
        <w:rPr>
          <w:rFonts w:asciiTheme="minorHAnsi" w:hAnsiTheme="minorHAnsi"/>
          <w:sz w:val="24"/>
        </w:rPr>
        <w:t xml:space="preserve"> TAK</w:t>
      </w:r>
    </w:p>
    <w:p w14:paraId="75ABA4C6" w14:textId="46BFB340" w:rsidR="00E66C18" w:rsidRPr="00AD5578" w:rsidRDefault="00315097" w:rsidP="00E66C18">
      <w:pPr>
        <w:pStyle w:val="Akapitzlist"/>
        <w:spacing w:after="240"/>
        <w:ind w:left="360"/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68395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9" w:rsidRPr="00AD557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66C18" w:rsidRPr="00AD5578">
        <w:rPr>
          <w:rFonts w:asciiTheme="minorHAnsi" w:hAnsiTheme="minorHAnsi"/>
          <w:sz w:val="24"/>
        </w:rPr>
        <w:t xml:space="preserve"> NIE</w:t>
      </w:r>
    </w:p>
    <w:p w14:paraId="54DD4560" w14:textId="77777777" w:rsidR="00E66C18" w:rsidRPr="00AD5578" w:rsidRDefault="00E66C18" w:rsidP="00E66C18">
      <w:pPr>
        <w:pStyle w:val="Nagwek1"/>
        <w:spacing w:before="0"/>
        <w:rPr>
          <w:rFonts w:asciiTheme="minorHAnsi" w:hAnsiTheme="minorHAnsi" w:cstheme="minorHAnsi"/>
          <w:sz w:val="24"/>
          <w:szCs w:val="24"/>
        </w:rPr>
      </w:pPr>
      <w:r w:rsidRPr="00AD5578">
        <w:rPr>
          <w:rFonts w:asciiTheme="minorHAnsi" w:hAnsiTheme="minorHAnsi" w:cstheme="minorHAnsi"/>
          <w:sz w:val="24"/>
          <w:szCs w:val="24"/>
        </w:rPr>
        <w:t>III. ZAMAWIAJĄCY</w:t>
      </w:r>
    </w:p>
    <w:p w14:paraId="47BB610C" w14:textId="77777777" w:rsidR="00E66C18" w:rsidRPr="00AD5578" w:rsidRDefault="00E66C18" w:rsidP="00E66C18">
      <w:pPr>
        <w:rPr>
          <w:rFonts w:asciiTheme="minorHAnsi" w:hAnsiTheme="minorHAnsi"/>
          <w:sz w:val="24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81"/>
        <w:gridCol w:w="5461"/>
      </w:tblGrid>
      <w:tr w:rsidR="00E66C18" w:rsidRPr="00AD5578" w14:paraId="1E8B473F" w14:textId="77777777" w:rsidTr="00D43D09">
        <w:trPr>
          <w:trHeight w:val="823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A86D5C8" w14:textId="77777777" w:rsidR="00E66C18" w:rsidRPr="00AD5578" w:rsidRDefault="00E66C18" w:rsidP="00D43D09">
            <w:pPr>
              <w:contextualSpacing/>
              <w:jc w:val="right"/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>DANE ZAMAWIAJĄCEGO: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21C4645A" w14:textId="77777777" w:rsidR="00E66C18" w:rsidRPr="00AD5578" w:rsidRDefault="00E66C18" w:rsidP="00D43D09">
            <w:pPr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>Uniwersytet Przyrodniczy w Poznaniu</w:t>
            </w:r>
          </w:p>
          <w:p w14:paraId="064A8C91" w14:textId="475AB0BC" w:rsidR="00E66C18" w:rsidRPr="00AD5578" w:rsidRDefault="00E66C18" w:rsidP="00D43D09">
            <w:pPr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>ul. Wojska Polskiego 28, 60-637 Poznań</w:t>
            </w:r>
          </w:p>
          <w:p w14:paraId="3938132D" w14:textId="60E4C3A1" w:rsidR="00B90B58" w:rsidRPr="00AD5578" w:rsidRDefault="00374A30" w:rsidP="00B90B5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 xml:space="preserve">Leśny Zakład Doświadczalny </w:t>
            </w:r>
            <w:r w:rsidR="00872F84">
              <w:rPr>
                <w:rFonts w:asciiTheme="minorHAnsi" w:hAnsiTheme="minorHAnsi" w:cstheme="minorHAnsi"/>
                <w:sz w:val="24"/>
              </w:rPr>
              <w:t>Siemianice</w:t>
            </w:r>
            <w:r w:rsidRPr="00AD5578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D3AE845" w14:textId="573507B8" w:rsidR="00B90B58" w:rsidRDefault="00374A30" w:rsidP="00374A30">
            <w:pPr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 xml:space="preserve">ul. </w:t>
            </w:r>
            <w:r w:rsidR="00872F84">
              <w:rPr>
                <w:rFonts w:asciiTheme="minorHAnsi" w:hAnsiTheme="minorHAnsi" w:cstheme="minorHAnsi"/>
                <w:sz w:val="24"/>
              </w:rPr>
              <w:t>Kasztanowa 1/1, 63</w:t>
            </w:r>
            <w:r w:rsidRPr="00AD5578">
              <w:rPr>
                <w:rFonts w:asciiTheme="minorHAnsi" w:hAnsiTheme="minorHAnsi" w:cstheme="minorHAnsi"/>
                <w:sz w:val="24"/>
              </w:rPr>
              <w:t>-</w:t>
            </w:r>
            <w:r w:rsidR="00872F84">
              <w:rPr>
                <w:rFonts w:asciiTheme="minorHAnsi" w:hAnsiTheme="minorHAnsi" w:cstheme="minorHAnsi"/>
                <w:sz w:val="24"/>
              </w:rPr>
              <w:t>645 Łęka Opatowska</w:t>
            </w:r>
          </w:p>
          <w:p w14:paraId="5DCC9454" w14:textId="77777777" w:rsidR="002C7674" w:rsidRPr="00F306E4" w:rsidRDefault="002C7674" w:rsidP="002C7674">
            <w:pPr>
              <w:tabs>
                <w:tab w:val="left" w:pos="187"/>
              </w:tabs>
              <w:ind w:right="62"/>
              <w:rPr>
                <w:sz w:val="24"/>
              </w:rPr>
            </w:pPr>
            <w:r w:rsidRPr="00F306E4">
              <w:rPr>
                <w:sz w:val="24"/>
              </w:rPr>
              <w:t xml:space="preserve">Leśny Zakład Doświadczalny </w:t>
            </w:r>
            <w:r>
              <w:rPr>
                <w:sz w:val="24"/>
              </w:rPr>
              <w:t>Murowana Goślina</w:t>
            </w:r>
          </w:p>
          <w:p w14:paraId="0C633A47" w14:textId="77777777" w:rsidR="002C7674" w:rsidRDefault="002C7674" w:rsidP="002C7674">
            <w:pPr>
              <w:rPr>
                <w:rFonts w:asciiTheme="minorHAnsi" w:hAnsiTheme="minorHAnsi" w:cstheme="minorHAnsi"/>
                <w:sz w:val="24"/>
              </w:rPr>
            </w:pPr>
            <w:r w:rsidRPr="0042570F">
              <w:rPr>
                <w:rFonts w:cstheme="minorHAnsi"/>
                <w:sz w:val="24"/>
              </w:rPr>
              <w:t xml:space="preserve"> </w:t>
            </w:r>
            <w:r w:rsidRPr="00AD5578">
              <w:rPr>
                <w:rFonts w:asciiTheme="minorHAnsi" w:hAnsiTheme="minorHAnsi" w:cstheme="minorHAnsi"/>
                <w:sz w:val="24"/>
              </w:rPr>
              <w:t>ul. Rogozińska  38, 62-095 Murowana Goślina</w:t>
            </w:r>
          </w:p>
          <w:p w14:paraId="74FF4F2B" w14:textId="77777777" w:rsidR="00E66C18" w:rsidRPr="00AD5578" w:rsidRDefault="00E66C18" w:rsidP="00D43D09">
            <w:pPr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>NIP: 7770004960</w:t>
            </w:r>
          </w:p>
          <w:p w14:paraId="018D232E" w14:textId="77777777" w:rsidR="00E66C18" w:rsidRPr="00AD5578" w:rsidRDefault="00E66C18" w:rsidP="00D43D09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  <w:r w:rsidRPr="00AD5578">
              <w:rPr>
                <w:rFonts w:asciiTheme="minorHAnsi" w:hAnsiTheme="minorHAnsi" w:cstheme="minorHAnsi"/>
                <w:sz w:val="24"/>
                <w:szCs w:val="24"/>
              </w:rPr>
              <w:t>REGON: 000001844</w:t>
            </w:r>
          </w:p>
        </w:tc>
      </w:tr>
      <w:tr w:rsidR="00E66C18" w:rsidRPr="00AD5578" w14:paraId="6C291C81" w14:textId="77777777" w:rsidTr="00D43D09">
        <w:trPr>
          <w:trHeight w:val="823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03903D1" w14:textId="77777777" w:rsidR="00E66C18" w:rsidRPr="00AD5578" w:rsidRDefault="00E66C18" w:rsidP="00D43D09">
            <w:pPr>
              <w:contextualSpacing/>
              <w:jc w:val="right"/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>ADRES STRONY INTERNETOWEJ PROWADZONEGO POSTĘPOWANIA:</w:t>
            </w:r>
          </w:p>
          <w:p w14:paraId="06545CA8" w14:textId="77777777" w:rsidR="00E66C18" w:rsidRPr="00AD5578" w:rsidRDefault="00E66C18" w:rsidP="00D43D09">
            <w:pPr>
              <w:contextualSpacing/>
              <w:jc w:val="right"/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>/pod tym adresem udostępnione będą również zmiany i wyjaśnienia treści ogłoszenia o zamówieniu oraz inne dokumenty bezpośrednio związane</w:t>
            </w:r>
          </w:p>
          <w:p w14:paraId="6D734E3A" w14:textId="77777777" w:rsidR="00E66C18" w:rsidRPr="00AD5578" w:rsidRDefault="00E66C18" w:rsidP="00D43D09">
            <w:pPr>
              <w:contextualSpacing/>
              <w:jc w:val="right"/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lastRenderedPageBreak/>
              <w:t>z postępowaniem/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7B8D05EC" w14:textId="733DE6E2" w:rsidR="00E66C18" w:rsidRPr="00AD5578" w:rsidRDefault="00757635" w:rsidP="00757635">
            <w:pPr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="Calibri"/>
                <w:sz w:val="24"/>
              </w:rPr>
              <w:lastRenderedPageBreak/>
              <w:t>www.up.poznan.pl</w:t>
            </w:r>
          </w:p>
        </w:tc>
      </w:tr>
      <w:tr w:rsidR="00E66C18" w:rsidRPr="00AD5578" w14:paraId="12917CF9" w14:textId="77777777" w:rsidTr="00D43D09">
        <w:trPr>
          <w:trHeight w:val="823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0375EC1" w14:textId="77777777" w:rsidR="00E66C18" w:rsidRPr="00AD5578" w:rsidRDefault="00E66C18" w:rsidP="00D43D09">
            <w:pPr>
              <w:contextualSpacing/>
              <w:jc w:val="right"/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>OSOBA UPRAWNIONA DO KONTAKTU</w:t>
            </w:r>
          </w:p>
          <w:p w14:paraId="673AB627" w14:textId="77777777" w:rsidR="00E66C18" w:rsidRPr="00AD5578" w:rsidRDefault="00E66C18" w:rsidP="00D43D09">
            <w:pPr>
              <w:contextualSpacing/>
              <w:jc w:val="right"/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>ZE STRONY ZAMAWIAJĄCEGO:</w:t>
            </w:r>
          </w:p>
        </w:tc>
        <w:tc>
          <w:tcPr>
            <w:tcW w:w="5605" w:type="dxa"/>
            <w:vAlign w:val="center"/>
          </w:tcPr>
          <w:p w14:paraId="526ADE2B" w14:textId="3FDC4401" w:rsidR="00E66C18" w:rsidRPr="00AD5578" w:rsidRDefault="00AD5578" w:rsidP="00D43D09">
            <w:pPr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>dr inż. Zofia Kaczmarek</w:t>
            </w:r>
          </w:p>
          <w:p w14:paraId="68DA0457" w14:textId="48820B62" w:rsidR="00E66C18" w:rsidRPr="00AD5578" w:rsidRDefault="00E66C18" w:rsidP="00D43D09">
            <w:pPr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 xml:space="preserve">e-mail: </w:t>
            </w:r>
            <w:r w:rsidR="00F91CCE" w:rsidRPr="00AD5578">
              <w:rPr>
                <w:rFonts w:asciiTheme="minorHAnsi" w:hAnsiTheme="minorHAnsi" w:cstheme="minorHAnsi"/>
                <w:sz w:val="24"/>
              </w:rPr>
              <w:t>zofia.kaczmarek</w:t>
            </w:r>
            <w:r w:rsidRPr="00AD5578">
              <w:rPr>
                <w:rFonts w:asciiTheme="minorHAnsi" w:hAnsiTheme="minorHAnsi" w:cstheme="minorHAnsi"/>
                <w:sz w:val="24"/>
              </w:rPr>
              <w:t>@up.poznan.pl</w:t>
            </w:r>
          </w:p>
          <w:p w14:paraId="0EE56CF4" w14:textId="46457A00" w:rsidR="00E66C18" w:rsidRPr="00AD5578" w:rsidRDefault="00E66C18" w:rsidP="00D43D09">
            <w:pPr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 xml:space="preserve">telefon: </w:t>
            </w:r>
            <w:r w:rsidR="00F91CCE" w:rsidRPr="00AD5578">
              <w:rPr>
                <w:rFonts w:asciiTheme="minorHAnsi" w:hAnsiTheme="minorHAnsi" w:cstheme="minorHAnsi"/>
                <w:sz w:val="24"/>
              </w:rPr>
              <w:t>61 848 7517</w:t>
            </w:r>
          </w:p>
        </w:tc>
      </w:tr>
    </w:tbl>
    <w:p w14:paraId="72741600" w14:textId="77777777" w:rsidR="00E66C18" w:rsidRPr="00AD5578" w:rsidRDefault="00E66C18" w:rsidP="00E66C18">
      <w:pPr>
        <w:pStyle w:val="Nagwek1"/>
        <w:rPr>
          <w:rFonts w:asciiTheme="minorHAnsi" w:hAnsiTheme="minorHAnsi"/>
          <w:sz w:val="24"/>
          <w:szCs w:val="24"/>
        </w:rPr>
      </w:pPr>
      <w:r w:rsidRPr="00AD5578">
        <w:rPr>
          <w:rFonts w:asciiTheme="minorHAnsi" w:hAnsiTheme="minorHAnsi"/>
          <w:sz w:val="24"/>
          <w:szCs w:val="24"/>
        </w:rPr>
        <w:t>IV. SZCZEGÓŁOWY OPIS PRZEDMIOTU ZAMÓWIENIA:</w:t>
      </w:r>
    </w:p>
    <w:p w14:paraId="3C059DBA" w14:textId="69B54660" w:rsidR="00F91189" w:rsidRPr="0089729F" w:rsidRDefault="00432AC5" w:rsidP="00F91189">
      <w:pPr>
        <w:rPr>
          <w:rFonts w:asciiTheme="minorHAnsi" w:hAnsiTheme="minorHAnsi"/>
          <w:color w:val="FF0000"/>
          <w:sz w:val="24"/>
        </w:rPr>
      </w:pPr>
      <w:r w:rsidRPr="00AD5578">
        <w:rPr>
          <w:rFonts w:asciiTheme="minorHAnsi" w:hAnsiTheme="minorHAnsi"/>
          <w:sz w:val="24"/>
        </w:rPr>
        <w:t>P</w:t>
      </w:r>
      <w:r w:rsidRPr="00FF49A8">
        <w:rPr>
          <w:rFonts w:asciiTheme="minorHAnsi" w:hAnsiTheme="minorHAnsi"/>
          <w:color w:val="000000" w:themeColor="text1"/>
          <w:sz w:val="24"/>
        </w:rPr>
        <w:t>rzedmiotem zamówienia jest p</w:t>
      </w:r>
      <w:r w:rsidR="00F91189" w:rsidRPr="00FF49A8">
        <w:rPr>
          <w:rFonts w:asciiTheme="minorHAnsi" w:hAnsiTheme="minorHAnsi"/>
          <w:color w:val="000000" w:themeColor="text1"/>
          <w:sz w:val="24"/>
        </w:rPr>
        <w:t xml:space="preserve">orównanie wyników inwentaryzacji zasobów drzewnych dla Leśnego Zakładu Doświadczalnego w </w:t>
      </w:r>
      <w:r w:rsidR="00872F84" w:rsidRPr="00FF49A8">
        <w:rPr>
          <w:rFonts w:asciiTheme="minorHAnsi" w:hAnsiTheme="minorHAnsi"/>
          <w:color w:val="000000" w:themeColor="text1"/>
          <w:sz w:val="24"/>
        </w:rPr>
        <w:t>Siemianicach</w:t>
      </w:r>
      <w:r w:rsidR="0089729F" w:rsidRPr="00FF49A8">
        <w:rPr>
          <w:rFonts w:asciiTheme="minorHAnsi" w:hAnsiTheme="minorHAnsi"/>
          <w:color w:val="000000" w:themeColor="text1"/>
          <w:sz w:val="24"/>
        </w:rPr>
        <w:t xml:space="preserve"> oraz Murowanej Gośliny</w:t>
      </w:r>
      <w:r w:rsidR="00F91189" w:rsidRPr="00FF49A8">
        <w:rPr>
          <w:rFonts w:asciiTheme="minorHAnsi" w:hAnsiTheme="minorHAnsi"/>
          <w:color w:val="000000" w:themeColor="text1"/>
          <w:sz w:val="24"/>
        </w:rPr>
        <w:t xml:space="preserve">, otrzymanych przy wykorzystaniu statystycznej metody reprezentacyjnej z 2012 roku z modyfikacjami (w dwóch wariantach, w której miąższość na 1 ha będzie wynikać z jej oszacowania przez taksatorów oraz powierzchni próbnych, bez lub z odrębnymi warstwami stratyfikacyjnymi: „drzewostany o budowie klasa odnowienia i klasa do odnowienia”). Dodatkowo wykorzystana ma zostać metoda inwentaryzacji obowiązująca w Instrukcji urządzania lasu z 1994 roku, w której miąższość na 1 ha wynikała z jej oszacowania przez taksatorów oraz powierzchni </w:t>
      </w:r>
      <w:proofErr w:type="spellStart"/>
      <w:r w:rsidR="00F91189" w:rsidRPr="00FF49A8">
        <w:rPr>
          <w:rFonts w:asciiTheme="minorHAnsi" w:hAnsiTheme="minorHAnsi"/>
          <w:color w:val="000000" w:themeColor="text1"/>
          <w:sz w:val="24"/>
        </w:rPr>
        <w:t>relaskopowych</w:t>
      </w:r>
      <w:proofErr w:type="spellEnd"/>
      <w:r w:rsidR="00F91189" w:rsidRPr="00FF49A8">
        <w:rPr>
          <w:rFonts w:asciiTheme="minorHAnsi" w:hAnsiTheme="minorHAnsi"/>
          <w:color w:val="000000" w:themeColor="text1"/>
          <w:sz w:val="24"/>
        </w:rPr>
        <w:t>.</w:t>
      </w:r>
    </w:p>
    <w:p w14:paraId="42E19BF5" w14:textId="77777777" w:rsidR="0089729F" w:rsidRDefault="00F91189" w:rsidP="0089729F">
      <w:pPr>
        <w:rPr>
          <w:rFonts w:asciiTheme="minorHAnsi" w:hAnsiTheme="minorHAnsi"/>
          <w:b/>
          <w:sz w:val="24"/>
        </w:rPr>
      </w:pPr>
      <w:r w:rsidRPr="00AD5578">
        <w:rPr>
          <w:rFonts w:asciiTheme="minorHAnsi" w:hAnsiTheme="minorHAnsi"/>
          <w:b/>
          <w:sz w:val="24"/>
        </w:rPr>
        <w:t>Zakres prac do wykonania</w:t>
      </w:r>
      <w:r w:rsidR="0089729F">
        <w:rPr>
          <w:rFonts w:asciiTheme="minorHAnsi" w:hAnsiTheme="minorHAnsi"/>
          <w:b/>
          <w:sz w:val="24"/>
        </w:rPr>
        <w:t xml:space="preserve"> w zakresie części 1 </w:t>
      </w:r>
      <w:r w:rsidRPr="00AD5578">
        <w:rPr>
          <w:rFonts w:asciiTheme="minorHAnsi" w:hAnsiTheme="minorHAnsi"/>
          <w:b/>
          <w:sz w:val="24"/>
        </w:rPr>
        <w:t>:</w:t>
      </w:r>
    </w:p>
    <w:p w14:paraId="4CDA0D78" w14:textId="6428D68D" w:rsidR="0089729F" w:rsidRPr="00AD5578" w:rsidRDefault="0089729F" w:rsidP="0089729F">
      <w:pPr>
        <w:rPr>
          <w:rFonts w:asciiTheme="minorHAnsi" w:hAnsiTheme="minorHAnsi"/>
          <w:b/>
          <w:sz w:val="24"/>
        </w:rPr>
      </w:pPr>
      <w:r w:rsidRPr="00AD5578">
        <w:rPr>
          <w:rFonts w:asciiTheme="minorHAnsi" w:hAnsiTheme="minorHAnsi"/>
          <w:b/>
          <w:sz w:val="24"/>
        </w:rPr>
        <w:t>Obiekt:</w:t>
      </w:r>
    </w:p>
    <w:p w14:paraId="64439E3E" w14:textId="77777777" w:rsidR="0089729F" w:rsidRPr="00AD5578" w:rsidRDefault="0089729F" w:rsidP="0089729F">
      <w:pPr>
        <w:pStyle w:val="Default"/>
        <w:spacing w:after="240"/>
        <w:rPr>
          <w:rFonts w:asciiTheme="minorHAnsi" w:hAnsiTheme="minorHAnsi"/>
        </w:rPr>
      </w:pPr>
      <w:r w:rsidRPr="00AD5578">
        <w:rPr>
          <w:rFonts w:asciiTheme="minorHAnsi" w:hAnsiTheme="minorHAnsi"/>
        </w:rPr>
        <w:t xml:space="preserve">Leśny Zakład Doświadczalny </w:t>
      </w:r>
      <w:r>
        <w:rPr>
          <w:rFonts w:asciiTheme="minorHAnsi" w:hAnsiTheme="minorHAnsi"/>
        </w:rPr>
        <w:t>Siemianice</w:t>
      </w:r>
      <w:r w:rsidRPr="00AD5578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132,33</w:t>
      </w:r>
      <w:r w:rsidRPr="00AD5578">
        <w:rPr>
          <w:rFonts w:asciiTheme="minorHAnsi" w:hAnsiTheme="minorHAnsi"/>
        </w:rPr>
        <w:t xml:space="preserve"> km</w:t>
      </w:r>
      <w:r w:rsidRPr="00AD5578">
        <w:rPr>
          <w:rFonts w:asciiTheme="minorHAnsi" w:hAnsiTheme="minorHAnsi"/>
          <w:vertAlign w:val="superscript"/>
        </w:rPr>
        <w:t>2</w:t>
      </w:r>
      <w:r w:rsidRPr="00AD5578">
        <w:rPr>
          <w:rFonts w:asciiTheme="minorHAnsi" w:hAnsiTheme="minorHAnsi"/>
        </w:rPr>
        <w:t xml:space="preserve"> </w:t>
      </w:r>
    </w:p>
    <w:p w14:paraId="4EF16038" w14:textId="2982942B" w:rsidR="00F91189" w:rsidRDefault="00F91189" w:rsidP="00F91189">
      <w:pPr>
        <w:rPr>
          <w:rFonts w:asciiTheme="minorHAnsi" w:hAnsiTheme="minorHAnsi"/>
          <w:b/>
          <w:sz w:val="24"/>
        </w:rPr>
      </w:pPr>
    </w:p>
    <w:tbl>
      <w:tblPr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7338"/>
      </w:tblGrid>
      <w:tr w:rsidR="002C7674" w:rsidRPr="002C7674" w14:paraId="7FB086A2" w14:textId="77777777" w:rsidTr="002C7674">
        <w:trPr>
          <w:trHeight w:val="246"/>
        </w:trPr>
        <w:tc>
          <w:tcPr>
            <w:tcW w:w="1498" w:type="dxa"/>
            <w:shd w:val="clear" w:color="000000" w:fill="D9D9D9"/>
            <w:vAlign w:val="center"/>
            <w:hideMark/>
          </w:tcPr>
          <w:p w14:paraId="2A0707EA" w14:textId="77777777" w:rsidR="002C7674" w:rsidRPr="002C7674" w:rsidRDefault="002C7674" w:rsidP="002C7674">
            <w:pPr>
              <w:jc w:val="left"/>
              <w:rPr>
                <w:rFonts w:cs="Calibri"/>
                <w:color w:val="000000"/>
                <w:szCs w:val="22"/>
              </w:rPr>
            </w:pPr>
            <w:r w:rsidRPr="002C7674">
              <w:rPr>
                <w:rFonts w:cs="Calibri"/>
                <w:color w:val="000000"/>
                <w:szCs w:val="22"/>
              </w:rPr>
              <w:t>L.p.</w:t>
            </w:r>
          </w:p>
        </w:tc>
        <w:tc>
          <w:tcPr>
            <w:tcW w:w="7338" w:type="dxa"/>
            <w:shd w:val="clear" w:color="000000" w:fill="D9D9D9"/>
            <w:vAlign w:val="center"/>
            <w:hideMark/>
          </w:tcPr>
          <w:p w14:paraId="6AC76D14" w14:textId="77777777" w:rsidR="002C7674" w:rsidRPr="002C7674" w:rsidRDefault="002C7674" w:rsidP="002C7674">
            <w:pPr>
              <w:jc w:val="left"/>
              <w:rPr>
                <w:rFonts w:cs="Calibri"/>
                <w:color w:val="000000"/>
                <w:szCs w:val="22"/>
              </w:rPr>
            </w:pPr>
            <w:r w:rsidRPr="002C7674">
              <w:rPr>
                <w:rFonts w:cs="Calibri"/>
                <w:color w:val="000000"/>
                <w:szCs w:val="22"/>
              </w:rPr>
              <w:t>Opis</w:t>
            </w:r>
          </w:p>
        </w:tc>
      </w:tr>
      <w:tr w:rsidR="002C7674" w:rsidRPr="002C7674" w14:paraId="73FCAF72" w14:textId="77777777" w:rsidTr="002C7674">
        <w:trPr>
          <w:trHeight w:val="281"/>
        </w:trPr>
        <w:tc>
          <w:tcPr>
            <w:tcW w:w="1498" w:type="dxa"/>
            <w:shd w:val="clear" w:color="000000" w:fill="C6E0B4"/>
            <w:noWrap/>
            <w:vAlign w:val="center"/>
            <w:hideMark/>
          </w:tcPr>
          <w:p w14:paraId="3229E41F" w14:textId="77777777" w:rsidR="002C7674" w:rsidRPr="002C7674" w:rsidRDefault="002C7674" w:rsidP="002C7674">
            <w:pPr>
              <w:jc w:val="left"/>
              <w:rPr>
                <w:rFonts w:cs="Calibri"/>
                <w:color w:val="000000"/>
                <w:szCs w:val="22"/>
              </w:rPr>
            </w:pPr>
            <w:r w:rsidRPr="002C7674">
              <w:rPr>
                <w:rFonts w:cs="Calibri"/>
                <w:color w:val="000000"/>
                <w:szCs w:val="22"/>
              </w:rPr>
              <w:t xml:space="preserve"> etap I</w:t>
            </w:r>
          </w:p>
        </w:tc>
        <w:tc>
          <w:tcPr>
            <w:tcW w:w="7338" w:type="dxa"/>
            <w:shd w:val="clear" w:color="000000" w:fill="C6E0B4"/>
            <w:noWrap/>
            <w:vAlign w:val="center"/>
            <w:hideMark/>
          </w:tcPr>
          <w:p w14:paraId="0C214910" w14:textId="77777777" w:rsidR="002C7674" w:rsidRPr="002C7674" w:rsidRDefault="002C7674" w:rsidP="002C7674">
            <w:pPr>
              <w:jc w:val="left"/>
              <w:rPr>
                <w:rFonts w:cs="Calibri"/>
                <w:color w:val="000000"/>
                <w:szCs w:val="22"/>
              </w:rPr>
            </w:pPr>
            <w:r w:rsidRPr="002C7674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2C7674" w:rsidRPr="002C7674" w14:paraId="580AC159" w14:textId="77777777" w:rsidTr="002C7674">
        <w:trPr>
          <w:trHeight w:val="1219"/>
        </w:trPr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3FE390F0" w14:textId="77777777" w:rsidR="002C7674" w:rsidRPr="002C7674" w:rsidRDefault="002C7674" w:rsidP="002C7674">
            <w:pPr>
              <w:jc w:val="center"/>
              <w:rPr>
                <w:rFonts w:cs="Calibri"/>
                <w:color w:val="000000"/>
                <w:szCs w:val="22"/>
              </w:rPr>
            </w:pPr>
            <w:r w:rsidRPr="002C7674">
              <w:rPr>
                <w:rFonts w:cs="Calibri"/>
                <w:color w:val="000000"/>
                <w:szCs w:val="22"/>
              </w:rPr>
              <w:t>1.1</w:t>
            </w:r>
          </w:p>
        </w:tc>
        <w:tc>
          <w:tcPr>
            <w:tcW w:w="7338" w:type="dxa"/>
            <w:shd w:val="clear" w:color="auto" w:fill="auto"/>
            <w:vAlign w:val="center"/>
            <w:hideMark/>
          </w:tcPr>
          <w:p w14:paraId="183C3004" w14:textId="48DAA449" w:rsidR="002C7674" w:rsidRPr="002C7674" w:rsidRDefault="002C7674" w:rsidP="002C7674">
            <w:pPr>
              <w:jc w:val="left"/>
              <w:rPr>
                <w:rFonts w:cs="Calibri"/>
                <w:color w:val="000000"/>
                <w:sz w:val="24"/>
              </w:rPr>
            </w:pPr>
            <w:r w:rsidRPr="002C7674">
              <w:rPr>
                <w:rFonts w:cs="Calibri"/>
                <w:color w:val="000000"/>
                <w:sz w:val="24"/>
              </w:rPr>
              <w:t xml:space="preserve">Założenie Czasowych Powierzchni Próbnych w ilości </w:t>
            </w:r>
            <w:r w:rsidR="0089729F">
              <w:rPr>
                <w:rFonts w:cs="Calibri"/>
                <w:color w:val="000000"/>
                <w:sz w:val="24"/>
              </w:rPr>
              <w:t>615</w:t>
            </w:r>
            <w:r w:rsidRPr="002C7674">
              <w:rPr>
                <w:rFonts w:cs="Calibri"/>
                <w:color w:val="000000"/>
                <w:sz w:val="24"/>
              </w:rPr>
              <w:t xml:space="preserve"> sztuk, wg metodyki z obowiązującej</w:t>
            </w:r>
            <w:r w:rsidR="0089729F">
              <w:rPr>
                <w:rFonts w:cs="Calibri"/>
                <w:color w:val="000000"/>
                <w:sz w:val="24"/>
              </w:rPr>
              <w:t xml:space="preserve"> </w:t>
            </w:r>
            <w:r w:rsidRPr="002C7674">
              <w:rPr>
                <w:rFonts w:cs="Calibri"/>
                <w:color w:val="000000"/>
                <w:sz w:val="24"/>
              </w:rPr>
              <w:t>Instrukcji urządzania lasu</w:t>
            </w:r>
          </w:p>
        </w:tc>
      </w:tr>
      <w:tr w:rsidR="002C7674" w:rsidRPr="002C7674" w14:paraId="14BD5837" w14:textId="77777777" w:rsidTr="002C7674">
        <w:trPr>
          <w:trHeight w:val="58"/>
        </w:trPr>
        <w:tc>
          <w:tcPr>
            <w:tcW w:w="1498" w:type="dxa"/>
            <w:shd w:val="clear" w:color="000000" w:fill="C6E0B4"/>
            <w:noWrap/>
            <w:vAlign w:val="center"/>
            <w:hideMark/>
          </w:tcPr>
          <w:p w14:paraId="2FA86081" w14:textId="77777777" w:rsidR="002C7674" w:rsidRPr="002C7674" w:rsidRDefault="002C7674" w:rsidP="002C7674">
            <w:pPr>
              <w:jc w:val="left"/>
              <w:rPr>
                <w:rFonts w:cs="Calibri"/>
                <w:color w:val="000000"/>
                <w:szCs w:val="22"/>
              </w:rPr>
            </w:pPr>
            <w:r w:rsidRPr="002C7674">
              <w:rPr>
                <w:rFonts w:cs="Calibri"/>
                <w:color w:val="000000"/>
                <w:szCs w:val="22"/>
              </w:rPr>
              <w:t>etap II</w:t>
            </w:r>
          </w:p>
        </w:tc>
        <w:tc>
          <w:tcPr>
            <w:tcW w:w="7338" w:type="dxa"/>
            <w:shd w:val="clear" w:color="000000" w:fill="C6E0B4"/>
            <w:noWrap/>
            <w:vAlign w:val="center"/>
            <w:hideMark/>
          </w:tcPr>
          <w:p w14:paraId="698B014A" w14:textId="77777777" w:rsidR="002C7674" w:rsidRPr="002C7674" w:rsidRDefault="002C7674" w:rsidP="002C7674">
            <w:pPr>
              <w:jc w:val="left"/>
              <w:rPr>
                <w:rFonts w:cs="Calibri"/>
                <w:color w:val="000000"/>
                <w:szCs w:val="22"/>
              </w:rPr>
            </w:pPr>
            <w:r w:rsidRPr="002C7674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2C7674" w:rsidRPr="002C7674" w14:paraId="2BCF249A" w14:textId="77777777" w:rsidTr="002C7674">
        <w:trPr>
          <w:trHeight w:val="2841"/>
        </w:trPr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3EEDF1C6" w14:textId="107B7DD4" w:rsidR="002C7674" w:rsidRPr="002C7674" w:rsidRDefault="002C7674" w:rsidP="002C7674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2.1</w:t>
            </w:r>
          </w:p>
        </w:tc>
        <w:tc>
          <w:tcPr>
            <w:tcW w:w="7338" w:type="dxa"/>
            <w:shd w:val="clear" w:color="auto" w:fill="auto"/>
            <w:vAlign w:val="bottom"/>
            <w:hideMark/>
          </w:tcPr>
          <w:p w14:paraId="496110D2" w14:textId="06DD6794" w:rsidR="002C7674" w:rsidRPr="002C7674" w:rsidRDefault="002C7674" w:rsidP="002C7674">
            <w:pPr>
              <w:jc w:val="left"/>
              <w:rPr>
                <w:rFonts w:cs="Calibri"/>
                <w:color w:val="000000"/>
                <w:sz w:val="24"/>
              </w:rPr>
            </w:pPr>
            <w:r w:rsidRPr="002C7674">
              <w:rPr>
                <w:rFonts w:cs="Calibri"/>
                <w:color w:val="000000"/>
                <w:sz w:val="24"/>
              </w:rPr>
              <w:t xml:space="preserve">Inwentaryzacja zasobów drzewnych w Leśnym Zakładzie Doświadczalnym Siemianice, z wykorzystaniem dwóch sposobów przeliczania miąższości z warstw na miąższości poszczególnych drzewostanów: za pomocą równań regresji, zgodnie z obowiązującą obecnie metodą oraz z wykorzystaniem relacji między miąższością warstwy wynikającą z powierzchni próbnych i miąższością warstwy wynikającą z miąższości oszacowanych przez poszczególnych taksatorów, z wykorzystaniem powierzchni </w:t>
            </w:r>
            <w:proofErr w:type="spellStart"/>
            <w:r w:rsidRPr="002C7674">
              <w:rPr>
                <w:rFonts w:cs="Calibri"/>
                <w:color w:val="000000"/>
                <w:sz w:val="24"/>
              </w:rPr>
              <w:t>relaskopowych</w:t>
            </w:r>
            <w:proofErr w:type="spellEnd"/>
            <w:r w:rsidRPr="002C7674">
              <w:rPr>
                <w:rFonts w:cs="Calibri"/>
                <w:color w:val="000000"/>
                <w:sz w:val="24"/>
              </w:rPr>
              <w:t xml:space="preserve"> (metodyka z kolejnych Instrukcji urządzania lasu z lat 1994, 2003, 2012)</w:t>
            </w:r>
          </w:p>
        </w:tc>
      </w:tr>
      <w:tr w:rsidR="002C7674" w:rsidRPr="002C7674" w14:paraId="1DEC04F0" w14:textId="77777777" w:rsidTr="002C7674">
        <w:trPr>
          <w:trHeight w:val="281"/>
        </w:trPr>
        <w:tc>
          <w:tcPr>
            <w:tcW w:w="1498" w:type="dxa"/>
            <w:shd w:val="clear" w:color="000000" w:fill="C6E0B4"/>
            <w:noWrap/>
            <w:vAlign w:val="center"/>
            <w:hideMark/>
          </w:tcPr>
          <w:p w14:paraId="44BBF964" w14:textId="77777777" w:rsidR="002C7674" w:rsidRPr="002C7674" w:rsidRDefault="002C7674" w:rsidP="002C7674">
            <w:pPr>
              <w:jc w:val="left"/>
              <w:rPr>
                <w:rFonts w:cs="Calibri"/>
                <w:color w:val="000000"/>
                <w:szCs w:val="22"/>
              </w:rPr>
            </w:pPr>
            <w:r w:rsidRPr="002C7674">
              <w:rPr>
                <w:rFonts w:cs="Calibri"/>
                <w:color w:val="000000"/>
                <w:szCs w:val="22"/>
              </w:rPr>
              <w:t>etap III</w:t>
            </w:r>
          </w:p>
        </w:tc>
        <w:tc>
          <w:tcPr>
            <w:tcW w:w="7338" w:type="dxa"/>
            <w:shd w:val="clear" w:color="000000" w:fill="C6E0B4"/>
            <w:noWrap/>
            <w:vAlign w:val="center"/>
            <w:hideMark/>
          </w:tcPr>
          <w:p w14:paraId="7A5B5C2C" w14:textId="77777777" w:rsidR="002C7674" w:rsidRPr="002C7674" w:rsidRDefault="002C7674" w:rsidP="002C7674">
            <w:pPr>
              <w:jc w:val="left"/>
              <w:rPr>
                <w:rFonts w:cs="Calibri"/>
                <w:color w:val="000000"/>
                <w:szCs w:val="22"/>
              </w:rPr>
            </w:pPr>
            <w:r w:rsidRPr="002C7674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2C7674" w:rsidRPr="002C7674" w14:paraId="11E05C76" w14:textId="77777777" w:rsidTr="002C7674">
        <w:trPr>
          <w:trHeight w:val="1001"/>
        </w:trPr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028635E5" w14:textId="39239D14" w:rsidR="002C7674" w:rsidRPr="002C7674" w:rsidRDefault="002C7674" w:rsidP="002C7674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3.1</w:t>
            </w:r>
          </w:p>
        </w:tc>
        <w:tc>
          <w:tcPr>
            <w:tcW w:w="7338" w:type="dxa"/>
            <w:shd w:val="clear" w:color="auto" w:fill="auto"/>
            <w:vAlign w:val="bottom"/>
            <w:hideMark/>
          </w:tcPr>
          <w:p w14:paraId="71CE4956" w14:textId="77777777" w:rsidR="002C7674" w:rsidRPr="002C7674" w:rsidRDefault="002C7674" w:rsidP="002C7674">
            <w:pPr>
              <w:jc w:val="left"/>
              <w:rPr>
                <w:rFonts w:cs="Calibri"/>
                <w:color w:val="000000"/>
                <w:sz w:val="24"/>
              </w:rPr>
            </w:pPr>
            <w:r w:rsidRPr="002C7674">
              <w:rPr>
                <w:rFonts w:cs="Calibri"/>
                <w:color w:val="000000"/>
                <w:sz w:val="24"/>
              </w:rPr>
              <w:t>Obliczenie wybranych elementów taksacyjnych dla drzewostanów obiektu badań, z wykorzystaniem metodyki z kolejnych Instrukcji urządzania lasu z lat 1994, 2003, 2012</w:t>
            </w:r>
          </w:p>
        </w:tc>
      </w:tr>
    </w:tbl>
    <w:p w14:paraId="37F97F5C" w14:textId="7997CECD" w:rsidR="002C7674" w:rsidRDefault="002C7674" w:rsidP="00F91189">
      <w:pPr>
        <w:rPr>
          <w:rFonts w:asciiTheme="minorHAnsi" w:hAnsiTheme="minorHAnsi"/>
          <w:b/>
          <w:sz w:val="24"/>
        </w:rPr>
      </w:pPr>
    </w:p>
    <w:p w14:paraId="51A6524D" w14:textId="4B7A8CDB" w:rsidR="0089729F" w:rsidRDefault="0089729F" w:rsidP="0089729F">
      <w:pPr>
        <w:rPr>
          <w:rFonts w:asciiTheme="minorHAnsi" w:hAnsiTheme="minorHAnsi"/>
          <w:b/>
          <w:sz w:val="24"/>
        </w:rPr>
      </w:pPr>
      <w:r w:rsidRPr="00AD5578">
        <w:rPr>
          <w:rFonts w:asciiTheme="minorHAnsi" w:hAnsiTheme="minorHAnsi"/>
          <w:b/>
          <w:sz w:val="24"/>
        </w:rPr>
        <w:t>Zakres prac do wykonania</w:t>
      </w:r>
      <w:r>
        <w:rPr>
          <w:rFonts w:asciiTheme="minorHAnsi" w:hAnsiTheme="minorHAnsi"/>
          <w:b/>
          <w:sz w:val="24"/>
        </w:rPr>
        <w:t xml:space="preserve"> w zakresie części </w:t>
      </w:r>
      <w:r w:rsidR="00315097">
        <w:rPr>
          <w:rFonts w:asciiTheme="minorHAnsi" w:hAnsiTheme="minorHAnsi"/>
          <w:b/>
          <w:sz w:val="24"/>
        </w:rPr>
        <w:t>2</w:t>
      </w:r>
      <w:r w:rsidRPr="00AD5578">
        <w:rPr>
          <w:rFonts w:asciiTheme="minorHAnsi" w:hAnsiTheme="minorHAnsi"/>
          <w:b/>
          <w:sz w:val="24"/>
        </w:rPr>
        <w:t>:</w:t>
      </w:r>
    </w:p>
    <w:p w14:paraId="74B03C6B" w14:textId="77777777" w:rsidR="0089729F" w:rsidRPr="00AD5578" w:rsidRDefault="0089729F" w:rsidP="0089729F">
      <w:pPr>
        <w:rPr>
          <w:rFonts w:asciiTheme="minorHAnsi" w:hAnsiTheme="minorHAnsi"/>
          <w:b/>
          <w:sz w:val="24"/>
        </w:rPr>
      </w:pPr>
      <w:r w:rsidRPr="00AD5578">
        <w:rPr>
          <w:rFonts w:asciiTheme="minorHAnsi" w:hAnsiTheme="minorHAnsi"/>
          <w:b/>
          <w:sz w:val="24"/>
        </w:rPr>
        <w:lastRenderedPageBreak/>
        <w:t>Obiekt:</w:t>
      </w:r>
    </w:p>
    <w:p w14:paraId="280ADD05" w14:textId="36039632" w:rsidR="0089729F" w:rsidRPr="00AD5578" w:rsidRDefault="0089729F" w:rsidP="0089729F">
      <w:pPr>
        <w:pStyle w:val="Default"/>
        <w:spacing w:after="240"/>
        <w:rPr>
          <w:rFonts w:asciiTheme="minorHAnsi" w:hAnsiTheme="minorHAnsi"/>
        </w:rPr>
      </w:pPr>
      <w:r w:rsidRPr="00AD5578">
        <w:rPr>
          <w:rFonts w:asciiTheme="minorHAnsi" w:hAnsiTheme="minorHAnsi"/>
        </w:rPr>
        <w:t xml:space="preserve">Leśny Zakład Doświadczalny </w:t>
      </w:r>
      <w:r>
        <w:rPr>
          <w:rFonts w:asciiTheme="minorHAnsi" w:hAnsiTheme="minorHAnsi"/>
        </w:rPr>
        <w:t>Murowana Goślina</w:t>
      </w:r>
      <w:r w:rsidRPr="00AD5578">
        <w:rPr>
          <w:rFonts w:asciiTheme="minorHAnsi" w:hAnsiTheme="minorHAnsi"/>
        </w:rPr>
        <w:t xml:space="preserve"> – </w:t>
      </w:r>
      <w:r w:rsidRPr="00E92246">
        <w:rPr>
          <w:rFonts w:asciiTheme="minorHAnsi" w:hAnsiTheme="minorHAnsi"/>
        </w:rPr>
        <w:t xml:space="preserve">69.85 </w:t>
      </w:r>
      <w:r w:rsidRPr="00AD5578">
        <w:rPr>
          <w:rFonts w:asciiTheme="minorHAnsi" w:hAnsiTheme="minorHAnsi"/>
        </w:rPr>
        <w:t>km</w:t>
      </w:r>
      <w:r w:rsidRPr="00AD5578">
        <w:rPr>
          <w:rFonts w:asciiTheme="minorHAnsi" w:hAnsiTheme="minorHAnsi"/>
          <w:vertAlign w:val="superscript"/>
        </w:rPr>
        <w:t>2</w:t>
      </w:r>
      <w:r w:rsidRPr="00AD5578">
        <w:rPr>
          <w:rFonts w:asciiTheme="minorHAnsi" w:hAnsiTheme="minorHAnsi"/>
        </w:rPr>
        <w:t xml:space="preserve"> </w:t>
      </w:r>
    </w:p>
    <w:p w14:paraId="43CDBDF1" w14:textId="77777777" w:rsidR="0089729F" w:rsidRDefault="0089729F" w:rsidP="0089729F">
      <w:pPr>
        <w:rPr>
          <w:rFonts w:asciiTheme="minorHAnsi" w:hAnsiTheme="minorHAnsi"/>
          <w:b/>
          <w:sz w:val="24"/>
        </w:rPr>
      </w:pPr>
    </w:p>
    <w:tbl>
      <w:tblPr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7338"/>
      </w:tblGrid>
      <w:tr w:rsidR="0089729F" w:rsidRPr="002C7674" w14:paraId="62AC6586" w14:textId="77777777" w:rsidTr="00207673">
        <w:trPr>
          <w:trHeight w:val="246"/>
        </w:trPr>
        <w:tc>
          <w:tcPr>
            <w:tcW w:w="1498" w:type="dxa"/>
            <w:shd w:val="clear" w:color="000000" w:fill="D9D9D9"/>
            <w:vAlign w:val="center"/>
            <w:hideMark/>
          </w:tcPr>
          <w:p w14:paraId="46FC9813" w14:textId="77777777" w:rsidR="0089729F" w:rsidRPr="002C7674" w:rsidRDefault="0089729F" w:rsidP="00207673">
            <w:pPr>
              <w:jc w:val="left"/>
              <w:rPr>
                <w:rFonts w:cs="Calibri"/>
                <w:color w:val="000000"/>
                <w:szCs w:val="22"/>
              </w:rPr>
            </w:pPr>
            <w:r w:rsidRPr="002C7674">
              <w:rPr>
                <w:rFonts w:cs="Calibri"/>
                <w:color w:val="000000"/>
                <w:szCs w:val="22"/>
              </w:rPr>
              <w:t>L.p.</w:t>
            </w:r>
          </w:p>
        </w:tc>
        <w:tc>
          <w:tcPr>
            <w:tcW w:w="7338" w:type="dxa"/>
            <w:shd w:val="clear" w:color="000000" w:fill="D9D9D9"/>
            <w:vAlign w:val="center"/>
            <w:hideMark/>
          </w:tcPr>
          <w:p w14:paraId="6362DC5A" w14:textId="77777777" w:rsidR="0089729F" w:rsidRPr="002C7674" w:rsidRDefault="0089729F" w:rsidP="00207673">
            <w:pPr>
              <w:jc w:val="left"/>
              <w:rPr>
                <w:rFonts w:cs="Calibri"/>
                <w:color w:val="000000"/>
                <w:szCs w:val="22"/>
              </w:rPr>
            </w:pPr>
            <w:r w:rsidRPr="002C7674">
              <w:rPr>
                <w:rFonts w:cs="Calibri"/>
                <w:color w:val="000000"/>
                <w:szCs w:val="22"/>
              </w:rPr>
              <w:t>Opis</w:t>
            </w:r>
          </w:p>
        </w:tc>
      </w:tr>
      <w:tr w:rsidR="0089729F" w:rsidRPr="002C7674" w14:paraId="1EA6DEF8" w14:textId="77777777" w:rsidTr="00207673">
        <w:trPr>
          <w:trHeight w:val="281"/>
        </w:trPr>
        <w:tc>
          <w:tcPr>
            <w:tcW w:w="1498" w:type="dxa"/>
            <w:shd w:val="clear" w:color="000000" w:fill="C6E0B4"/>
            <w:noWrap/>
            <w:vAlign w:val="center"/>
            <w:hideMark/>
          </w:tcPr>
          <w:p w14:paraId="0ABFB70D" w14:textId="77777777" w:rsidR="0089729F" w:rsidRPr="002C7674" w:rsidRDefault="0089729F" w:rsidP="00207673">
            <w:pPr>
              <w:jc w:val="left"/>
              <w:rPr>
                <w:rFonts w:cs="Calibri"/>
                <w:color w:val="000000"/>
                <w:szCs w:val="22"/>
              </w:rPr>
            </w:pPr>
            <w:r w:rsidRPr="002C7674">
              <w:rPr>
                <w:rFonts w:cs="Calibri"/>
                <w:color w:val="000000"/>
                <w:szCs w:val="22"/>
              </w:rPr>
              <w:t xml:space="preserve"> etap I</w:t>
            </w:r>
          </w:p>
        </w:tc>
        <w:tc>
          <w:tcPr>
            <w:tcW w:w="7338" w:type="dxa"/>
            <w:shd w:val="clear" w:color="000000" w:fill="C6E0B4"/>
            <w:noWrap/>
            <w:vAlign w:val="center"/>
            <w:hideMark/>
          </w:tcPr>
          <w:p w14:paraId="77DE1A60" w14:textId="77777777" w:rsidR="0089729F" w:rsidRPr="002C7674" w:rsidRDefault="0089729F" w:rsidP="00207673">
            <w:pPr>
              <w:jc w:val="left"/>
              <w:rPr>
                <w:rFonts w:cs="Calibri"/>
                <w:color w:val="000000"/>
                <w:szCs w:val="22"/>
              </w:rPr>
            </w:pPr>
            <w:r w:rsidRPr="002C7674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89729F" w:rsidRPr="002C7674" w14:paraId="7702C9A5" w14:textId="77777777" w:rsidTr="00207673">
        <w:trPr>
          <w:trHeight w:val="1219"/>
        </w:trPr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02C4A0F2" w14:textId="77777777" w:rsidR="0089729F" w:rsidRPr="002C7674" w:rsidRDefault="0089729F" w:rsidP="00207673">
            <w:pPr>
              <w:jc w:val="center"/>
              <w:rPr>
                <w:rFonts w:cs="Calibri"/>
                <w:color w:val="000000"/>
                <w:szCs w:val="22"/>
              </w:rPr>
            </w:pPr>
            <w:r w:rsidRPr="002C7674">
              <w:rPr>
                <w:rFonts w:cs="Calibri"/>
                <w:color w:val="000000"/>
                <w:szCs w:val="22"/>
              </w:rPr>
              <w:t>1.1</w:t>
            </w:r>
          </w:p>
        </w:tc>
        <w:tc>
          <w:tcPr>
            <w:tcW w:w="7338" w:type="dxa"/>
            <w:shd w:val="clear" w:color="auto" w:fill="auto"/>
            <w:vAlign w:val="center"/>
            <w:hideMark/>
          </w:tcPr>
          <w:p w14:paraId="4C5F1704" w14:textId="71643AC0" w:rsidR="0089729F" w:rsidRPr="002C7674" w:rsidRDefault="0089729F" w:rsidP="00207673">
            <w:pPr>
              <w:jc w:val="left"/>
              <w:rPr>
                <w:rFonts w:cs="Calibri"/>
                <w:color w:val="000000"/>
                <w:sz w:val="24"/>
              </w:rPr>
            </w:pPr>
            <w:r w:rsidRPr="002C7674">
              <w:rPr>
                <w:rFonts w:cs="Calibri"/>
                <w:color w:val="000000"/>
                <w:sz w:val="24"/>
              </w:rPr>
              <w:t>Założenie Czasowych Powierzchni Próbnych w ilości</w:t>
            </w:r>
            <w:r>
              <w:rPr>
                <w:rFonts w:cs="Calibri"/>
                <w:color w:val="000000"/>
                <w:sz w:val="24"/>
              </w:rPr>
              <w:t xml:space="preserve"> 702 </w:t>
            </w:r>
            <w:r w:rsidRPr="002C7674">
              <w:rPr>
                <w:rFonts w:cs="Calibri"/>
                <w:color w:val="000000"/>
                <w:sz w:val="24"/>
              </w:rPr>
              <w:t>sztuk, wg metodyki z obowiązującej</w:t>
            </w:r>
            <w:r>
              <w:rPr>
                <w:rFonts w:cs="Calibri"/>
                <w:color w:val="000000"/>
                <w:sz w:val="24"/>
              </w:rPr>
              <w:t xml:space="preserve"> </w:t>
            </w:r>
            <w:r w:rsidRPr="002C7674">
              <w:rPr>
                <w:rFonts w:cs="Calibri"/>
                <w:color w:val="000000"/>
                <w:sz w:val="24"/>
              </w:rPr>
              <w:t>Instrukcji urządzania lasu</w:t>
            </w:r>
          </w:p>
        </w:tc>
      </w:tr>
      <w:tr w:rsidR="0089729F" w:rsidRPr="002C7674" w14:paraId="582F4ACC" w14:textId="77777777" w:rsidTr="00207673">
        <w:trPr>
          <w:trHeight w:val="58"/>
        </w:trPr>
        <w:tc>
          <w:tcPr>
            <w:tcW w:w="1498" w:type="dxa"/>
            <w:shd w:val="clear" w:color="000000" w:fill="C6E0B4"/>
            <w:noWrap/>
            <w:vAlign w:val="center"/>
            <w:hideMark/>
          </w:tcPr>
          <w:p w14:paraId="40FEC3F0" w14:textId="77777777" w:rsidR="0089729F" w:rsidRPr="002C7674" w:rsidRDefault="0089729F" w:rsidP="00207673">
            <w:pPr>
              <w:jc w:val="left"/>
              <w:rPr>
                <w:rFonts w:cs="Calibri"/>
                <w:color w:val="000000"/>
                <w:szCs w:val="22"/>
              </w:rPr>
            </w:pPr>
            <w:r w:rsidRPr="002C7674">
              <w:rPr>
                <w:rFonts w:cs="Calibri"/>
                <w:color w:val="000000"/>
                <w:szCs w:val="22"/>
              </w:rPr>
              <w:t>etap II</w:t>
            </w:r>
          </w:p>
        </w:tc>
        <w:tc>
          <w:tcPr>
            <w:tcW w:w="7338" w:type="dxa"/>
            <w:shd w:val="clear" w:color="000000" w:fill="C6E0B4"/>
            <w:noWrap/>
            <w:vAlign w:val="center"/>
            <w:hideMark/>
          </w:tcPr>
          <w:p w14:paraId="08AFB7EA" w14:textId="77777777" w:rsidR="0089729F" w:rsidRPr="002C7674" w:rsidRDefault="0089729F" w:rsidP="00207673">
            <w:pPr>
              <w:jc w:val="left"/>
              <w:rPr>
                <w:rFonts w:cs="Calibri"/>
                <w:color w:val="000000"/>
                <w:szCs w:val="22"/>
              </w:rPr>
            </w:pPr>
            <w:r w:rsidRPr="002C7674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89729F" w:rsidRPr="002C7674" w14:paraId="0DE9A7A5" w14:textId="77777777" w:rsidTr="00207673">
        <w:trPr>
          <w:trHeight w:val="2841"/>
        </w:trPr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29555631" w14:textId="77777777" w:rsidR="0089729F" w:rsidRPr="002C7674" w:rsidRDefault="0089729F" w:rsidP="00207673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2.1</w:t>
            </w:r>
          </w:p>
        </w:tc>
        <w:tc>
          <w:tcPr>
            <w:tcW w:w="7338" w:type="dxa"/>
            <w:shd w:val="clear" w:color="auto" w:fill="auto"/>
            <w:vAlign w:val="bottom"/>
            <w:hideMark/>
          </w:tcPr>
          <w:p w14:paraId="49D866B9" w14:textId="0B22C7EF" w:rsidR="0089729F" w:rsidRPr="002C7674" w:rsidRDefault="0089729F" w:rsidP="00207673">
            <w:pPr>
              <w:jc w:val="left"/>
              <w:rPr>
                <w:rFonts w:cs="Calibri"/>
                <w:color w:val="000000"/>
                <w:sz w:val="24"/>
              </w:rPr>
            </w:pPr>
            <w:r w:rsidRPr="002C7674">
              <w:rPr>
                <w:rFonts w:cs="Calibri"/>
                <w:color w:val="000000"/>
                <w:sz w:val="24"/>
              </w:rPr>
              <w:t xml:space="preserve">Inwentaryzacja zasobów drzewnych w Leśnym Zakładzie Doświadczalnym </w:t>
            </w:r>
            <w:r>
              <w:rPr>
                <w:rFonts w:cs="Calibri"/>
                <w:color w:val="000000"/>
                <w:sz w:val="24"/>
              </w:rPr>
              <w:t>Murowana Goślina</w:t>
            </w:r>
            <w:r w:rsidRPr="002C7674">
              <w:rPr>
                <w:rFonts w:cs="Calibri"/>
                <w:color w:val="000000"/>
                <w:sz w:val="24"/>
              </w:rPr>
              <w:t xml:space="preserve">, z wykorzystaniem dwóch sposobów przeliczania miąższości z warstw na miąższości poszczególnych drzewostanów: za pomocą równań regresji, zgodnie z obowiązującą obecnie metodą oraz z wykorzystaniem relacji między miąższością warstwy wynikającą z powierzchni próbnych i miąższością warstwy wynikającą z miąższości oszacowanych przez poszczególnych taksatorów, z wykorzystaniem powierzchni </w:t>
            </w:r>
            <w:proofErr w:type="spellStart"/>
            <w:r w:rsidRPr="002C7674">
              <w:rPr>
                <w:rFonts w:cs="Calibri"/>
                <w:color w:val="000000"/>
                <w:sz w:val="24"/>
              </w:rPr>
              <w:t>relaskopowych</w:t>
            </w:r>
            <w:proofErr w:type="spellEnd"/>
            <w:r w:rsidRPr="002C7674">
              <w:rPr>
                <w:rFonts w:cs="Calibri"/>
                <w:color w:val="000000"/>
                <w:sz w:val="24"/>
              </w:rPr>
              <w:t xml:space="preserve"> (metodyka z kolejnych Instrukcji urządzania lasu z lat 1994, 2003, 2012)</w:t>
            </w:r>
          </w:p>
        </w:tc>
      </w:tr>
      <w:tr w:rsidR="0089729F" w:rsidRPr="002C7674" w14:paraId="10AE52AE" w14:textId="77777777" w:rsidTr="00207673">
        <w:trPr>
          <w:trHeight w:val="281"/>
        </w:trPr>
        <w:tc>
          <w:tcPr>
            <w:tcW w:w="1498" w:type="dxa"/>
            <w:shd w:val="clear" w:color="000000" w:fill="C6E0B4"/>
            <w:noWrap/>
            <w:vAlign w:val="center"/>
            <w:hideMark/>
          </w:tcPr>
          <w:p w14:paraId="57D10FA6" w14:textId="77777777" w:rsidR="0089729F" w:rsidRPr="002C7674" w:rsidRDefault="0089729F" w:rsidP="00207673">
            <w:pPr>
              <w:jc w:val="left"/>
              <w:rPr>
                <w:rFonts w:cs="Calibri"/>
                <w:color w:val="000000"/>
                <w:szCs w:val="22"/>
              </w:rPr>
            </w:pPr>
            <w:r w:rsidRPr="002C7674">
              <w:rPr>
                <w:rFonts w:cs="Calibri"/>
                <w:color w:val="000000"/>
                <w:szCs w:val="22"/>
              </w:rPr>
              <w:t>etap III</w:t>
            </w:r>
          </w:p>
        </w:tc>
        <w:tc>
          <w:tcPr>
            <w:tcW w:w="7338" w:type="dxa"/>
            <w:shd w:val="clear" w:color="000000" w:fill="C6E0B4"/>
            <w:noWrap/>
            <w:vAlign w:val="center"/>
            <w:hideMark/>
          </w:tcPr>
          <w:p w14:paraId="0A5241AD" w14:textId="77777777" w:rsidR="0089729F" w:rsidRPr="002C7674" w:rsidRDefault="0089729F" w:rsidP="00207673">
            <w:pPr>
              <w:jc w:val="left"/>
              <w:rPr>
                <w:rFonts w:cs="Calibri"/>
                <w:color w:val="000000"/>
                <w:szCs w:val="22"/>
              </w:rPr>
            </w:pPr>
            <w:r w:rsidRPr="002C7674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89729F" w:rsidRPr="002C7674" w14:paraId="64DB9002" w14:textId="77777777" w:rsidTr="00207673">
        <w:trPr>
          <w:trHeight w:val="1001"/>
        </w:trPr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0AA6A5F8" w14:textId="77777777" w:rsidR="0089729F" w:rsidRPr="002C7674" w:rsidRDefault="0089729F" w:rsidP="00207673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3.1</w:t>
            </w:r>
          </w:p>
        </w:tc>
        <w:tc>
          <w:tcPr>
            <w:tcW w:w="7338" w:type="dxa"/>
            <w:shd w:val="clear" w:color="auto" w:fill="auto"/>
            <w:vAlign w:val="bottom"/>
            <w:hideMark/>
          </w:tcPr>
          <w:p w14:paraId="3639DCE2" w14:textId="77777777" w:rsidR="0089729F" w:rsidRPr="002C7674" w:rsidRDefault="0089729F" w:rsidP="00207673">
            <w:pPr>
              <w:jc w:val="left"/>
              <w:rPr>
                <w:rFonts w:cs="Calibri"/>
                <w:color w:val="000000"/>
                <w:sz w:val="24"/>
              </w:rPr>
            </w:pPr>
            <w:r w:rsidRPr="002C7674">
              <w:rPr>
                <w:rFonts w:cs="Calibri"/>
                <w:color w:val="000000"/>
                <w:sz w:val="24"/>
              </w:rPr>
              <w:t>Obliczenie wybranych elementów taksacyjnych dla drzewostanów obiektu badań, z wykorzystaniem metodyki z kolejnych Instrukcji urządzania lasu z lat 1994, 2003, 2012</w:t>
            </w:r>
          </w:p>
        </w:tc>
      </w:tr>
    </w:tbl>
    <w:p w14:paraId="4FE57B45" w14:textId="77777777" w:rsidR="002C7674" w:rsidRPr="00AD5578" w:rsidRDefault="002C7674" w:rsidP="00F91189">
      <w:pPr>
        <w:rPr>
          <w:rFonts w:asciiTheme="minorHAnsi" w:hAnsiTheme="minorHAnsi"/>
          <w:b/>
          <w:sz w:val="24"/>
        </w:rPr>
      </w:pPr>
    </w:p>
    <w:p w14:paraId="47392C86" w14:textId="77777777" w:rsidR="0089729F" w:rsidRPr="0089729F" w:rsidRDefault="005B0C82" w:rsidP="005B0C82">
      <w:pPr>
        <w:numPr>
          <w:ilvl w:val="0"/>
          <w:numId w:val="38"/>
        </w:numPr>
        <w:contextualSpacing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/>
          <w:sz w:val="24"/>
        </w:rPr>
        <w:t>Zamawiający</w:t>
      </w:r>
      <w:r w:rsidR="00374A30" w:rsidRPr="00AD5578">
        <w:rPr>
          <w:rFonts w:asciiTheme="minorHAnsi" w:hAnsiTheme="minorHAnsi"/>
          <w:sz w:val="24"/>
        </w:rPr>
        <w:t xml:space="preserve"> dopuszcza</w:t>
      </w:r>
      <w:r w:rsidR="00757635" w:rsidRPr="00AD5578">
        <w:rPr>
          <w:rFonts w:asciiTheme="minorHAnsi" w:hAnsiTheme="minorHAnsi"/>
          <w:sz w:val="24"/>
        </w:rPr>
        <w:t xml:space="preserve"> składani</w:t>
      </w:r>
      <w:r w:rsidR="0089729F">
        <w:rPr>
          <w:rFonts w:asciiTheme="minorHAnsi" w:hAnsiTheme="minorHAnsi"/>
          <w:sz w:val="24"/>
        </w:rPr>
        <w:t>e</w:t>
      </w:r>
      <w:r w:rsidRPr="00AD5578">
        <w:rPr>
          <w:rFonts w:asciiTheme="minorHAnsi" w:hAnsiTheme="minorHAnsi"/>
          <w:sz w:val="24"/>
        </w:rPr>
        <w:t xml:space="preserve"> ofert w podziale na części</w:t>
      </w:r>
      <w:r w:rsidR="0089729F">
        <w:rPr>
          <w:rFonts w:asciiTheme="minorHAnsi" w:hAnsiTheme="minorHAnsi"/>
          <w:sz w:val="24"/>
        </w:rPr>
        <w:t>:</w:t>
      </w:r>
    </w:p>
    <w:p w14:paraId="4AAC63C6" w14:textId="77777777" w:rsidR="0089729F" w:rsidRDefault="0089729F" w:rsidP="0089729F">
      <w:pPr>
        <w:ind w:left="360"/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Część 1 – Leśny Zakład Doświadczalny Siemianice</w:t>
      </w:r>
    </w:p>
    <w:p w14:paraId="3F3AB788" w14:textId="6AACA31D" w:rsidR="005B0C82" w:rsidRPr="00AD5578" w:rsidRDefault="0089729F" w:rsidP="0089729F">
      <w:pPr>
        <w:ind w:left="360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/>
          <w:sz w:val="24"/>
        </w:rPr>
        <w:t>Część 2 – Leśny Zakład Doświadczalny Murowana Goślina</w:t>
      </w:r>
      <w:r w:rsidR="005B0C82" w:rsidRPr="00AD5578">
        <w:rPr>
          <w:rFonts w:asciiTheme="minorHAnsi" w:hAnsiTheme="minorHAnsi"/>
          <w:sz w:val="24"/>
        </w:rPr>
        <w:t>.</w:t>
      </w:r>
    </w:p>
    <w:p w14:paraId="6B2DEB6B" w14:textId="5072AEAE" w:rsidR="005B0C82" w:rsidRPr="00AD5578" w:rsidRDefault="00D00A15" w:rsidP="005B0C82">
      <w:pPr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2</w:t>
      </w:r>
      <w:r w:rsidR="005B0C82" w:rsidRPr="00AD5578">
        <w:rPr>
          <w:rFonts w:asciiTheme="minorHAnsi" w:hAnsiTheme="minorHAnsi" w:cstheme="minorHAnsi"/>
          <w:sz w:val="24"/>
        </w:rPr>
        <w:t xml:space="preserve">. </w:t>
      </w:r>
      <w:r w:rsidR="00374A30" w:rsidRPr="00AD5578">
        <w:rPr>
          <w:rFonts w:asciiTheme="minorHAnsi" w:hAnsiTheme="minorHAnsi" w:cstheme="minorHAnsi"/>
          <w:sz w:val="24"/>
        </w:rPr>
        <w:t xml:space="preserve">Usługa </w:t>
      </w:r>
      <w:r w:rsidR="005B0C82" w:rsidRPr="00AD5578">
        <w:rPr>
          <w:rFonts w:asciiTheme="minorHAnsi" w:hAnsiTheme="minorHAnsi" w:cstheme="minorHAnsi"/>
          <w:sz w:val="24"/>
        </w:rPr>
        <w:t xml:space="preserve">odbywać się będzie </w:t>
      </w:r>
      <w:r w:rsidR="00374A30" w:rsidRPr="00AD5578">
        <w:rPr>
          <w:rFonts w:asciiTheme="minorHAnsi" w:hAnsiTheme="minorHAnsi" w:cstheme="minorHAnsi"/>
          <w:sz w:val="24"/>
        </w:rPr>
        <w:t>zgodnie z harmonogramem, stanowiącym załącznik</w:t>
      </w:r>
      <w:r w:rsidR="003C1169" w:rsidRPr="00AD5578">
        <w:rPr>
          <w:rFonts w:asciiTheme="minorHAnsi" w:hAnsiTheme="minorHAnsi" w:cstheme="minorHAnsi"/>
          <w:sz w:val="24"/>
        </w:rPr>
        <w:t xml:space="preserve"> nr 3</w:t>
      </w:r>
      <w:r w:rsidR="00374A30" w:rsidRPr="00AD5578">
        <w:rPr>
          <w:rFonts w:asciiTheme="minorHAnsi" w:hAnsiTheme="minorHAnsi" w:cstheme="minorHAnsi"/>
          <w:sz w:val="24"/>
        </w:rPr>
        <w:t xml:space="preserve"> do ogłoszenia o zamówieniu</w:t>
      </w:r>
      <w:r w:rsidR="0089729F">
        <w:rPr>
          <w:rFonts w:asciiTheme="minorHAnsi" w:hAnsiTheme="minorHAnsi" w:cstheme="minorHAnsi"/>
          <w:sz w:val="24"/>
        </w:rPr>
        <w:t>, w zakresie części 1 i części 2</w:t>
      </w:r>
      <w:r w:rsidR="005B0C82" w:rsidRPr="00AD5578">
        <w:rPr>
          <w:rFonts w:asciiTheme="minorHAnsi" w:hAnsiTheme="minorHAnsi" w:cstheme="minorHAnsi"/>
          <w:sz w:val="24"/>
        </w:rPr>
        <w:t>.</w:t>
      </w:r>
    </w:p>
    <w:p w14:paraId="47986714" w14:textId="60D1F59C" w:rsidR="005B0C82" w:rsidRPr="00AD5578" w:rsidRDefault="00D00A15" w:rsidP="009D66CE">
      <w:pPr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3</w:t>
      </w:r>
      <w:r w:rsidR="005B0C82" w:rsidRPr="00AD5578">
        <w:rPr>
          <w:rFonts w:asciiTheme="minorHAnsi" w:hAnsiTheme="minorHAnsi" w:cstheme="minorHAnsi"/>
          <w:sz w:val="24"/>
        </w:rPr>
        <w:t xml:space="preserve">. Wykonawca zobowiązany jest zrealizować zamówienie na zasadach i warunkach opisanych w projektowych </w:t>
      </w:r>
      <w:r w:rsidR="00374A30" w:rsidRPr="00AD5578">
        <w:rPr>
          <w:rFonts w:asciiTheme="minorHAnsi" w:hAnsiTheme="minorHAnsi" w:cstheme="minorHAnsi"/>
          <w:sz w:val="24"/>
        </w:rPr>
        <w:t>postanowieniach umowy</w:t>
      </w:r>
      <w:r w:rsidR="005B0C82" w:rsidRPr="00AD5578">
        <w:rPr>
          <w:rFonts w:asciiTheme="minorHAnsi" w:hAnsiTheme="minorHAnsi" w:cstheme="minorHAnsi"/>
          <w:sz w:val="24"/>
        </w:rPr>
        <w:t xml:space="preserve"> stanowiącym załącznik nr </w:t>
      </w:r>
      <w:r w:rsidR="003C1169" w:rsidRPr="00AD5578">
        <w:rPr>
          <w:rFonts w:asciiTheme="minorHAnsi" w:hAnsiTheme="minorHAnsi" w:cstheme="minorHAnsi"/>
          <w:sz w:val="24"/>
        </w:rPr>
        <w:t>5</w:t>
      </w:r>
      <w:r w:rsidR="005B0C82" w:rsidRPr="00AD5578">
        <w:rPr>
          <w:rFonts w:asciiTheme="minorHAnsi" w:hAnsiTheme="minorHAnsi" w:cstheme="minorHAnsi"/>
          <w:sz w:val="24"/>
        </w:rPr>
        <w:t xml:space="preserve"> do OWZ</w:t>
      </w:r>
      <w:r w:rsidR="0089729F">
        <w:rPr>
          <w:rFonts w:asciiTheme="minorHAnsi" w:hAnsiTheme="minorHAnsi" w:cstheme="minorHAnsi"/>
          <w:sz w:val="24"/>
        </w:rPr>
        <w:t xml:space="preserve"> w zakresie części 1 i części 2</w:t>
      </w:r>
      <w:r w:rsidR="005B0C82" w:rsidRPr="00AD5578">
        <w:rPr>
          <w:rFonts w:asciiTheme="minorHAnsi" w:hAnsiTheme="minorHAnsi" w:cstheme="minorHAnsi"/>
          <w:sz w:val="24"/>
        </w:rPr>
        <w:t>.</w:t>
      </w:r>
    </w:p>
    <w:p w14:paraId="20098391" w14:textId="77777777" w:rsidR="00E66C18" w:rsidRPr="00AD5578" w:rsidRDefault="00E66C18" w:rsidP="00E66C18">
      <w:pPr>
        <w:pStyle w:val="Nagwek1"/>
        <w:rPr>
          <w:rFonts w:asciiTheme="minorHAnsi" w:hAnsiTheme="minorHAnsi"/>
          <w:sz w:val="24"/>
          <w:szCs w:val="24"/>
        </w:rPr>
      </w:pPr>
      <w:r w:rsidRPr="00AD5578">
        <w:rPr>
          <w:rFonts w:asciiTheme="minorHAnsi" w:hAnsiTheme="minorHAnsi"/>
          <w:sz w:val="24"/>
          <w:szCs w:val="24"/>
        </w:rPr>
        <w:t>V. KOD CPV:</w:t>
      </w:r>
    </w:p>
    <w:p w14:paraId="38BEE338" w14:textId="5CFDC4A3" w:rsidR="00A0114A" w:rsidRPr="00AD5578" w:rsidRDefault="00315097" w:rsidP="00A0114A">
      <w:pPr>
        <w:numPr>
          <w:ilvl w:val="0"/>
          <w:numId w:val="45"/>
        </w:numPr>
        <w:spacing w:before="100" w:beforeAutospacing="1" w:after="100" w:afterAutospacing="1"/>
        <w:jc w:val="left"/>
        <w:rPr>
          <w:rFonts w:asciiTheme="minorHAnsi" w:hAnsiTheme="minorHAnsi"/>
          <w:sz w:val="24"/>
        </w:rPr>
      </w:pPr>
      <w:hyperlink r:id="rId8" w:history="1">
        <w:r w:rsidR="00A0114A" w:rsidRPr="00AD5578">
          <w:rPr>
            <w:rFonts w:asciiTheme="minorHAnsi" w:hAnsiTheme="minorHAnsi"/>
            <w:sz w:val="24"/>
          </w:rPr>
          <w:t xml:space="preserve">77231400-2 - Usługi oceny zasobów leśnych </w:t>
        </w:r>
      </w:hyperlink>
    </w:p>
    <w:p w14:paraId="0E1FB14A" w14:textId="04AFB002" w:rsidR="00A0114A" w:rsidRPr="00AD5578" w:rsidRDefault="00315097" w:rsidP="00A0114A">
      <w:pPr>
        <w:numPr>
          <w:ilvl w:val="0"/>
          <w:numId w:val="45"/>
        </w:numPr>
        <w:spacing w:before="100" w:beforeAutospacing="1" w:after="100" w:afterAutospacing="1"/>
        <w:jc w:val="left"/>
        <w:rPr>
          <w:rFonts w:asciiTheme="minorHAnsi" w:hAnsiTheme="minorHAnsi"/>
          <w:sz w:val="24"/>
        </w:rPr>
      </w:pPr>
      <w:hyperlink r:id="rId9" w:history="1">
        <w:r w:rsidR="00A0114A" w:rsidRPr="00AD5578">
          <w:rPr>
            <w:rFonts w:asciiTheme="minorHAnsi" w:hAnsiTheme="minorHAnsi"/>
            <w:sz w:val="24"/>
          </w:rPr>
          <w:t xml:space="preserve">77231900-7 - Usługi sektorowego planowania lasów </w:t>
        </w:r>
      </w:hyperlink>
    </w:p>
    <w:p w14:paraId="7D9BB4E3" w14:textId="6E900510" w:rsidR="00E66C18" w:rsidRPr="00AD5578" w:rsidRDefault="00E66C18" w:rsidP="00A0114A">
      <w:pPr>
        <w:pStyle w:val="Nagwek1"/>
        <w:rPr>
          <w:rFonts w:asciiTheme="minorHAnsi" w:hAnsiTheme="minorHAnsi"/>
          <w:sz w:val="24"/>
          <w:szCs w:val="24"/>
        </w:rPr>
      </w:pPr>
      <w:r w:rsidRPr="00AD5578">
        <w:rPr>
          <w:rFonts w:asciiTheme="minorHAnsi" w:hAnsiTheme="minorHAnsi"/>
          <w:sz w:val="24"/>
          <w:szCs w:val="24"/>
        </w:rPr>
        <w:t>VI. TERMIN WYKONANIA ZAMÓWIENIA</w:t>
      </w:r>
      <w:r w:rsidR="007F6A96">
        <w:rPr>
          <w:rFonts w:asciiTheme="minorHAnsi" w:hAnsiTheme="minorHAnsi"/>
          <w:sz w:val="24"/>
          <w:szCs w:val="24"/>
        </w:rPr>
        <w:t xml:space="preserve"> w zakresie części 1 i 2</w:t>
      </w:r>
    </w:p>
    <w:p w14:paraId="7D2ADFDB" w14:textId="77777777" w:rsidR="002E4D99" w:rsidRDefault="00E66C18" w:rsidP="00E66C18">
      <w:pPr>
        <w:spacing w:before="24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Wykonawca wykona zamówienie w terminie</w:t>
      </w:r>
      <w:r w:rsidR="005B0C82" w:rsidRPr="00AD5578">
        <w:rPr>
          <w:rFonts w:asciiTheme="minorHAnsi" w:hAnsiTheme="minorHAnsi" w:cstheme="minorHAnsi"/>
          <w:sz w:val="24"/>
        </w:rPr>
        <w:t xml:space="preserve"> </w:t>
      </w:r>
      <w:r w:rsidR="009D66CE" w:rsidRPr="00AD5578">
        <w:rPr>
          <w:rFonts w:asciiTheme="minorHAnsi" w:hAnsiTheme="minorHAnsi" w:cstheme="minorHAnsi"/>
          <w:sz w:val="24"/>
        </w:rPr>
        <w:t>od daty zawarcia umowy do</w:t>
      </w:r>
      <w:r w:rsidR="00A41C35">
        <w:rPr>
          <w:rFonts w:asciiTheme="minorHAnsi" w:hAnsiTheme="minorHAnsi" w:cstheme="minorHAnsi"/>
          <w:sz w:val="24"/>
        </w:rPr>
        <w:t>:</w:t>
      </w:r>
    </w:p>
    <w:p w14:paraId="59776A77" w14:textId="2600AB2E" w:rsidR="00E66C18" w:rsidRDefault="009D66CE" w:rsidP="002E4D99">
      <w:pPr>
        <w:rPr>
          <w:rFonts w:asciiTheme="minorHAnsi" w:hAnsiTheme="minorHAnsi" w:cstheme="minorHAnsi"/>
          <w:b/>
          <w:sz w:val="24"/>
        </w:rPr>
      </w:pPr>
      <w:r w:rsidRPr="00AD5578">
        <w:rPr>
          <w:rFonts w:asciiTheme="minorHAnsi" w:hAnsiTheme="minorHAnsi" w:cstheme="minorHAnsi"/>
          <w:b/>
          <w:sz w:val="24"/>
        </w:rPr>
        <w:t xml:space="preserve">20 </w:t>
      </w:r>
      <w:r w:rsidR="002E4D99">
        <w:rPr>
          <w:rFonts w:asciiTheme="minorHAnsi" w:hAnsiTheme="minorHAnsi" w:cstheme="minorHAnsi"/>
          <w:b/>
          <w:sz w:val="24"/>
        </w:rPr>
        <w:t xml:space="preserve">listopada </w:t>
      </w:r>
      <w:r w:rsidRPr="00AD5578">
        <w:rPr>
          <w:rFonts w:asciiTheme="minorHAnsi" w:hAnsiTheme="minorHAnsi" w:cstheme="minorHAnsi"/>
          <w:b/>
          <w:sz w:val="24"/>
        </w:rPr>
        <w:t>202</w:t>
      </w:r>
      <w:r w:rsidR="002E4D99">
        <w:rPr>
          <w:rFonts w:asciiTheme="minorHAnsi" w:hAnsiTheme="minorHAnsi" w:cstheme="minorHAnsi"/>
          <w:b/>
          <w:sz w:val="24"/>
        </w:rPr>
        <w:t>2</w:t>
      </w:r>
      <w:r w:rsidR="005B0C82" w:rsidRPr="00AD5578">
        <w:rPr>
          <w:rFonts w:asciiTheme="minorHAnsi" w:hAnsiTheme="minorHAnsi" w:cstheme="minorHAnsi"/>
          <w:b/>
          <w:sz w:val="24"/>
        </w:rPr>
        <w:t xml:space="preserve"> roku</w:t>
      </w:r>
      <w:r w:rsidR="002E4D99">
        <w:rPr>
          <w:rFonts w:asciiTheme="minorHAnsi" w:hAnsiTheme="minorHAnsi" w:cstheme="minorHAnsi"/>
          <w:b/>
          <w:sz w:val="24"/>
        </w:rPr>
        <w:t xml:space="preserve"> – ETAP I</w:t>
      </w:r>
    </w:p>
    <w:p w14:paraId="02B3BE29" w14:textId="1145A8AF" w:rsidR="002E4D99" w:rsidRDefault="002E4D99" w:rsidP="002E4D9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20 </w:t>
      </w:r>
      <w:r w:rsidR="002C7674">
        <w:rPr>
          <w:rFonts w:asciiTheme="minorHAnsi" w:hAnsiTheme="minorHAnsi" w:cstheme="minorHAnsi"/>
          <w:b/>
          <w:sz w:val="24"/>
        </w:rPr>
        <w:t>listopada</w:t>
      </w:r>
      <w:r>
        <w:rPr>
          <w:rFonts w:asciiTheme="minorHAnsi" w:hAnsiTheme="minorHAnsi" w:cstheme="minorHAnsi"/>
          <w:b/>
          <w:sz w:val="24"/>
        </w:rPr>
        <w:t xml:space="preserve"> 2023 roku – ETAP II</w:t>
      </w:r>
    </w:p>
    <w:p w14:paraId="00E741CA" w14:textId="6FF3D93D" w:rsidR="002E4D99" w:rsidRDefault="002E4D99" w:rsidP="002E4D9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20 </w:t>
      </w:r>
      <w:r w:rsidR="002C7674">
        <w:rPr>
          <w:rFonts w:asciiTheme="minorHAnsi" w:hAnsiTheme="minorHAnsi" w:cstheme="minorHAnsi"/>
          <w:b/>
          <w:sz w:val="24"/>
        </w:rPr>
        <w:t>marca</w:t>
      </w:r>
      <w:r>
        <w:rPr>
          <w:rFonts w:asciiTheme="minorHAnsi" w:hAnsiTheme="minorHAnsi" w:cstheme="minorHAnsi"/>
          <w:b/>
          <w:sz w:val="24"/>
        </w:rPr>
        <w:t xml:space="preserve"> 202</w:t>
      </w:r>
      <w:r w:rsidR="002C7674">
        <w:rPr>
          <w:rFonts w:asciiTheme="minorHAnsi" w:hAnsiTheme="minorHAnsi" w:cstheme="minorHAnsi"/>
          <w:b/>
          <w:sz w:val="24"/>
        </w:rPr>
        <w:t>4</w:t>
      </w:r>
      <w:r>
        <w:rPr>
          <w:rFonts w:asciiTheme="minorHAnsi" w:hAnsiTheme="minorHAnsi" w:cstheme="minorHAnsi"/>
          <w:b/>
          <w:sz w:val="24"/>
        </w:rPr>
        <w:t xml:space="preserve"> roku – ETAP III</w:t>
      </w:r>
    </w:p>
    <w:p w14:paraId="180E6FC4" w14:textId="5FDA2726" w:rsidR="002E4D99" w:rsidRPr="002E4D99" w:rsidRDefault="002E4D99" w:rsidP="002E4D99">
      <w:pPr>
        <w:rPr>
          <w:rFonts w:asciiTheme="minorHAnsi" w:hAnsiTheme="minorHAnsi" w:cstheme="minorHAnsi"/>
          <w:b/>
          <w:sz w:val="24"/>
        </w:rPr>
      </w:pPr>
    </w:p>
    <w:p w14:paraId="4B2E105D" w14:textId="39D7C19F" w:rsidR="00E66C18" w:rsidRPr="00AD5578" w:rsidRDefault="00E66C18" w:rsidP="00E66C18">
      <w:pPr>
        <w:pStyle w:val="Nagwek1"/>
        <w:rPr>
          <w:rFonts w:asciiTheme="minorHAnsi" w:hAnsiTheme="minorHAnsi"/>
          <w:sz w:val="24"/>
          <w:szCs w:val="24"/>
        </w:rPr>
      </w:pPr>
      <w:r w:rsidRPr="00AD5578">
        <w:rPr>
          <w:rFonts w:asciiTheme="minorHAnsi" w:hAnsiTheme="minorHAnsi"/>
          <w:sz w:val="24"/>
          <w:szCs w:val="24"/>
        </w:rPr>
        <w:t>V</w:t>
      </w:r>
      <w:r w:rsidR="005B0C82" w:rsidRPr="00AD5578">
        <w:rPr>
          <w:rFonts w:asciiTheme="minorHAnsi" w:hAnsiTheme="minorHAnsi"/>
          <w:sz w:val="24"/>
          <w:szCs w:val="24"/>
        </w:rPr>
        <w:t>I</w:t>
      </w:r>
      <w:r w:rsidRPr="00AD5578">
        <w:rPr>
          <w:rFonts w:asciiTheme="minorHAnsi" w:hAnsiTheme="minorHAnsi"/>
          <w:sz w:val="24"/>
          <w:szCs w:val="24"/>
        </w:rPr>
        <w:t>I. TERMIN PŁATNOŚCI:</w:t>
      </w:r>
    </w:p>
    <w:p w14:paraId="309591A7" w14:textId="77777777" w:rsidR="005B0C82" w:rsidRPr="00AD5578" w:rsidRDefault="005B0C82" w:rsidP="005B0C82">
      <w:pPr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 xml:space="preserve">Termin płatności faktury wynosi 30 dni od dnia doręczenia Zamawiającemu prawidłowo wystawionej faktury, zgodnie z zapisem w § 5 umowy. </w:t>
      </w:r>
    </w:p>
    <w:p w14:paraId="6828EFDA" w14:textId="77777777" w:rsidR="00E66C18" w:rsidRPr="00AD5578" w:rsidRDefault="00E66C18" w:rsidP="00E66C18">
      <w:pPr>
        <w:pStyle w:val="Nagwek1"/>
        <w:rPr>
          <w:rFonts w:asciiTheme="minorHAnsi" w:hAnsiTheme="minorHAnsi"/>
          <w:sz w:val="24"/>
          <w:szCs w:val="24"/>
        </w:rPr>
      </w:pPr>
      <w:r w:rsidRPr="00AD5578">
        <w:rPr>
          <w:rFonts w:asciiTheme="minorHAnsi" w:hAnsiTheme="minorHAnsi"/>
          <w:sz w:val="24"/>
          <w:szCs w:val="24"/>
        </w:rPr>
        <w:t>IX. WARUNKI UDZIAŁU W POSTĘPOWANIU</w:t>
      </w:r>
    </w:p>
    <w:p w14:paraId="05867B2E" w14:textId="7E4BC8E8" w:rsidR="00E66C18" w:rsidRPr="00AD5578" w:rsidRDefault="00E66C18" w:rsidP="00E66C18">
      <w:pPr>
        <w:pStyle w:val="Akapitzlist"/>
        <w:numPr>
          <w:ilvl w:val="0"/>
          <w:numId w:val="23"/>
        </w:numPr>
        <w:spacing w:before="240"/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O udzielenie zamówienia mogą ubiegać się Wykonawcy, którzy</w:t>
      </w:r>
      <w:bookmarkEnd w:id="0"/>
      <w:r w:rsidRPr="00AD5578">
        <w:rPr>
          <w:rFonts w:asciiTheme="minorHAnsi" w:hAnsiTheme="minorHAnsi"/>
          <w:sz w:val="24"/>
        </w:rPr>
        <w:t xml:space="preserve"> nie pozostają w sporze sądowym z Zamawiającym oraz nie zostało wydane żadne orzeczenie, z którego wynika, że Zamawiającemu przysługują roszczenia odszkodowawcze w stosunku do Wykonawcy. </w:t>
      </w:r>
    </w:p>
    <w:p w14:paraId="3C6755A2" w14:textId="028E8D55" w:rsidR="00141AD4" w:rsidRDefault="00141AD4" w:rsidP="00141AD4">
      <w:pPr>
        <w:pStyle w:val="Akapitzlist"/>
        <w:numPr>
          <w:ilvl w:val="0"/>
          <w:numId w:val="23"/>
        </w:numPr>
        <w:rPr>
          <w:rFonts w:asciiTheme="minorHAnsi" w:hAnsiTheme="minorHAnsi" w:cs="Calibri"/>
          <w:sz w:val="24"/>
        </w:rPr>
      </w:pPr>
      <w:r w:rsidRPr="00AD5578">
        <w:rPr>
          <w:rFonts w:asciiTheme="minorHAnsi" w:hAnsiTheme="minorHAnsi" w:cs="Calibri"/>
          <w:sz w:val="24"/>
        </w:rPr>
        <w:t>O udzielenie zamówienia mogą ubiegać się wykonawcy, którzy nie podlegają wykluczeniu z  postępowania na podstawie art. 7 ust. 1 ustawy o szczególnych rozwiązaniach w zakresie przeciwdziałania wspieraniu agresji na Ukrainę oraz służących ochronie bezpieczeństwa narodowego.</w:t>
      </w:r>
    </w:p>
    <w:p w14:paraId="5269AB80" w14:textId="12884BFD" w:rsidR="00AE219F" w:rsidRDefault="00F435CB" w:rsidP="00F435CB">
      <w:pPr>
        <w:pStyle w:val="Akapitzlist"/>
        <w:numPr>
          <w:ilvl w:val="0"/>
          <w:numId w:val="23"/>
        </w:numPr>
        <w:rPr>
          <w:rFonts w:asciiTheme="minorHAnsi" w:hAnsiTheme="minorHAnsi" w:cs="Calibri"/>
          <w:sz w:val="24"/>
        </w:rPr>
      </w:pPr>
      <w:r w:rsidRPr="00AD5578">
        <w:rPr>
          <w:rFonts w:asciiTheme="minorHAnsi" w:hAnsiTheme="minorHAnsi" w:cs="Calibri"/>
          <w:sz w:val="24"/>
        </w:rPr>
        <w:t>O udzielenie zamówienia mogą ubiegać się wykonawcy, którzy nie podlegają wykluczeniu z  postępowania</w:t>
      </w:r>
      <w:r w:rsidR="00AE219F">
        <w:rPr>
          <w:rFonts w:asciiTheme="minorHAnsi" w:hAnsiTheme="minorHAnsi" w:cs="Calibri"/>
          <w:sz w:val="24"/>
        </w:rPr>
        <w:t xml:space="preserve"> z poniższych przesłanek</w:t>
      </w:r>
      <w:r>
        <w:rPr>
          <w:rFonts w:asciiTheme="minorHAnsi" w:hAnsiTheme="minorHAnsi" w:cs="Calibri"/>
          <w:sz w:val="24"/>
        </w:rPr>
        <w:t xml:space="preserve">: </w:t>
      </w:r>
    </w:p>
    <w:p w14:paraId="147AAE52" w14:textId="77777777" w:rsidR="00AE219F" w:rsidRDefault="00AE219F" w:rsidP="00AE219F">
      <w:pPr>
        <w:pStyle w:val="Akapitzlist"/>
        <w:ind w:left="360"/>
        <w:rPr>
          <w:rFonts w:asciiTheme="minorHAnsi" w:hAnsiTheme="minorHAnsi" w:cs="Calibri"/>
          <w:sz w:val="24"/>
        </w:rPr>
      </w:pPr>
    </w:p>
    <w:p w14:paraId="45C60C52" w14:textId="7DDB67FB" w:rsidR="00AE219F" w:rsidRDefault="00AE219F" w:rsidP="00AE219F">
      <w:pPr>
        <w:pStyle w:val="Akapitzlist"/>
        <w:ind w:left="360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3.1 </w:t>
      </w:r>
      <w:r w:rsidR="004757CB">
        <w:rPr>
          <w:rFonts w:asciiTheme="minorHAnsi" w:hAnsiTheme="minorHAnsi" w:cs="Calibri"/>
          <w:sz w:val="24"/>
        </w:rPr>
        <w:t xml:space="preserve">Z postępowania o udzielenie zamówienia wyklucza się </w:t>
      </w:r>
      <w:r w:rsidR="00F435CB">
        <w:rPr>
          <w:rFonts w:asciiTheme="minorHAnsi" w:hAnsiTheme="minorHAnsi" w:cs="Calibri"/>
          <w:sz w:val="24"/>
        </w:rPr>
        <w:t>Wykonawc</w:t>
      </w:r>
      <w:r w:rsidR="004757CB">
        <w:rPr>
          <w:rFonts w:asciiTheme="minorHAnsi" w:hAnsiTheme="minorHAnsi" w:cs="Calibri"/>
          <w:sz w:val="24"/>
        </w:rPr>
        <w:t>ę</w:t>
      </w:r>
      <w:r>
        <w:rPr>
          <w:rFonts w:asciiTheme="minorHAnsi" w:hAnsiTheme="minorHAnsi" w:cs="Calibri"/>
          <w:sz w:val="24"/>
        </w:rPr>
        <w:t>:</w:t>
      </w:r>
      <w:r w:rsidR="00F435CB">
        <w:rPr>
          <w:rFonts w:asciiTheme="minorHAnsi" w:hAnsiTheme="minorHAnsi" w:cs="Calibri"/>
          <w:sz w:val="24"/>
        </w:rPr>
        <w:t xml:space="preserve"> </w:t>
      </w:r>
    </w:p>
    <w:p w14:paraId="65310862" w14:textId="77777777" w:rsidR="00AE219F" w:rsidRDefault="00AE219F" w:rsidP="00AE219F">
      <w:pPr>
        <w:pStyle w:val="Akapitzlist"/>
        <w:ind w:left="360"/>
        <w:rPr>
          <w:rFonts w:asciiTheme="minorHAnsi" w:hAnsiTheme="minorHAnsi" w:cs="Calibri"/>
          <w:sz w:val="24"/>
        </w:rPr>
      </w:pPr>
    </w:p>
    <w:p w14:paraId="4B0F62B5" w14:textId="51B912C5" w:rsidR="004757CB" w:rsidRDefault="00AE219F" w:rsidP="00AE219F">
      <w:pPr>
        <w:pStyle w:val="Akapitzlist"/>
        <w:ind w:left="811" w:hanging="454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3.1.1 </w:t>
      </w:r>
      <w:r w:rsidR="00F435CB">
        <w:rPr>
          <w:rFonts w:asciiTheme="minorHAnsi" w:hAnsiTheme="minorHAnsi" w:cs="Calibri"/>
          <w:sz w:val="24"/>
        </w:rPr>
        <w:t>który naruszył obowiązk</w:t>
      </w:r>
      <w:r w:rsidR="004757CB">
        <w:rPr>
          <w:rFonts w:asciiTheme="minorHAnsi" w:hAnsiTheme="minorHAnsi" w:cs="Calibri"/>
          <w:sz w:val="24"/>
        </w:rPr>
        <w:t>i</w:t>
      </w:r>
      <w:r w:rsidR="00F435CB">
        <w:rPr>
          <w:rFonts w:asciiTheme="minorHAnsi" w:hAnsiTheme="minorHAnsi" w:cs="Calibri"/>
          <w:sz w:val="24"/>
        </w:rPr>
        <w:t xml:space="preserve"> dotycząc</w:t>
      </w:r>
      <w:r w:rsidR="004757CB">
        <w:rPr>
          <w:rFonts w:asciiTheme="minorHAnsi" w:hAnsiTheme="minorHAnsi" w:cs="Calibri"/>
          <w:sz w:val="24"/>
        </w:rPr>
        <w:t>e</w:t>
      </w:r>
      <w:r w:rsidR="00F435CB">
        <w:rPr>
          <w:rFonts w:asciiTheme="minorHAnsi" w:hAnsiTheme="minorHAnsi" w:cs="Calibri"/>
          <w:sz w:val="24"/>
        </w:rPr>
        <w:t xml:space="preserve"> płatności podatków, opłat lub składek na ubezpieczenia społ</w:t>
      </w:r>
      <w:r w:rsidR="004757CB">
        <w:rPr>
          <w:rFonts w:asciiTheme="minorHAnsi" w:hAnsiTheme="minorHAnsi" w:cs="Calibri"/>
          <w:sz w:val="24"/>
        </w:rPr>
        <w:t xml:space="preserve">eczne lub zdrowotne, chyba że Wykonawca przed upływem terminu składania ofert dokonał płatności należnych podatków, opłaty lub składek na ubezpieczenia społeczne lub zdrowotne wraz z odsetkami lub grzywnami lub zawarł wiążące porozumienie w sprawie spłaty tych należności </w:t>
      </w:r>
    </w:p>
    <w:p w14:paraId="615C5F80" w14:textId="2B33F79C" w:rsidR="00F435CB" w:rsidRDefault="00AE219F" w:rsidP="00AE219F">
      <w:pPr>
        <w:pStyle w:val="Akapitzlist"/>
        <w:ind w:left="811" w:hanging="454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3.1.2 wobec którego </w:t>
      </w:r>
      <w:r w:rsidR="004757CB">
        <w:rPr>
          <w:rFonts w:asciiTheme="minorHAnsi" w:hAnsiTheme="minorHAnsi" w:cs="Calibri"/>
          <w:sz w:val="24"/>
        </w:rPr>
        <w:t xml:space="preserve">wydano prawomocny wyrok sądu lub ostateczną decyzję administracyjną o zaleganiu z uiszczeniem podatków, opłat lub składek na ubezpieczenie społeczne lub zdrowotne, chyba że Wykonawca </w:t>
      </w:r>
      <w:r w:rsidR="00F435CB">
        <w:rPr>
          <w:rFonts w:asciiTheme="minorHAnsi" w:hAnsiTheme="minorHAnsi" w:cs="Calibri"/>
          <w:sz w:val="24"/>
        </w:rPr>
        <w:t xml:space="preserve">przed upływem terminu składania ofert dokonał płatności należnych podatków, opłaty lub składek na ubezpieczenia społeczne lub zdrowotne wraz z odsetkami lub grzywnami lub zawarł wiążące porozumienie w sprawie spłaty tych należności </w:t>
      </w:r>
    </w:p>
    <w:p w14:paraId="03AEE0D6" w14:textId="54571355" w:rsidR="00802386" w:rsidRPr="00AD5578" w:rsidRDefault="00802386" w:rsidP="00AE219F">
      <w:pPr>
        <w:pStyle w:val="Akapitzlist"/>
        <w:ind w:left="811" w:hanging="454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3.1.3 w stosunku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1330464A" w14:textId="39386A9A" w:rsidR="00E66C18" w:rsidRPr="00AD5578" w:rsidRDefault="00E66C18" w:rsidP="00E66C18">
      <w:pPr>
        <w:pStyle w:val="Akapitzlist"/>
        <w:numPr>
          <w:ilvl w:val="0"/>
          <w:numId w:val="23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O udzielenie zamówienia mogą ubiegać się Wykonawcy, którzy spełniają warunki udziału w postępowaniu dotyczące:</w:t>
      </w:r>
      <w:r w:rsidR="002B39F7">
        <w:rPr>
          <w:rFonts w:asciiTheme="minorHAnsi" w:hAnsiTheme="minorHAnsi"/>
          <w:sz w:val="24"/>
        </w:rPr>
        <w:t xml:space="preserve"> </w:t>
      </w:r>
    </w:p>
    <w:p w14:paraId="3E054FA9" w14:textId="2E69834C" w:rsidR="00E66C18" w:rsidRPr="00A41C35" w:rsidRDefault="00E66C18" w:rsidP="00A41C35">
      <w:pPr>
        <w:pStyle w:val="Akapitzlist"/>
        <w:numPr>
          <w:ilvl w:val="0"/>
          <w:numId w:val="24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zdolności do wyst</w:t>
      </w:r>
      <w:r w:rsidR="00FD7573" w:rsidRPr="00AD5578">
        <w:rPr>
          <w:rFonts w:asciiTheme="minorHAnsi" w:hAnsiTheme="minorHAnsi"/>
          <w:sz w:val="24"/>
        </w:rPr>
        <w:t xml:space="preserve">ępowania w obrocie gospodarczym – </w:t>
      </w:r>
      <w:r w:rsidR="00A41C35" w:rsidRPr="00A41C35">
        <w:rPr>
          <w:rFonts w:asciiTheme="minorHAnsi" w:hAnsiTheme="minorHAnsi"/>
          <w:sz w:val="24"/>
        </w:rPr>
        <w:t>Warun</w:t>
      </w:r>
      <w:r w:rsidR="00A41C35">
        <w:rPr>
          <w:rFonts w:asciiTheme="minorHAnsi" w:hAnsiTheme="minorHAnsi"/>
          <w:sz w:val="24"/>
        </w:rPr>
        <w:t>kiem</w:t>
      </w:r>
      <w:r w:rsidR="00A41C35" w:rsidRPr="00A41C35">
        <w:rPr>
          <w:rFonts w:asciiTheme="minorHAnsi" w:hAnsiTheme="minorHAnsi"/>
          <w:sz w:val="24"/>
        </w:rPr>
        <w:t xml:space="preserve"> udziału w post</w:t>
      </w:r>
      <w:r w:rsidR="0089729F">
        <w:rPr>
          <w:rFonts w:asciiTheme="minorHAnsi" w:hAnsiTheme="minorHAnsi"/>
          <w:sz w:val="24"/>
        </w:rPr>
        <w:t>ę</w:t>
      </w:r>
      <w:r w:rsidR="00A41C35" w:rsidRPr="00A41C35">
        <w:rPr>
          <w:rFonts w:asciiTheme="minorHAnsi" w:hAnsiTheme="minorHAnsi"/>
          <w:sz w:val="24"/>
        </w:rPr>
        <w:t>powaniu jest przedstawienie</w:t>
      </w:r>
      <w:r w:rsidR="00A41C35">
        <w:rPr>
          <w:rFonts w:asciiTheme="minorHAnsi" w:hAnsiTheme="minorHAnsi"/>
          <w:sz w:val="24"/>
        </w:rPr>
        <w:t xml:space="preserve"> </w:t>
      </w:r>
      <w:r w:rsidR="00A41C35" w:rsidRPr="00A41C35">
        <w:rPr>
          <w:rFonts w:asciiTheme="minorHAnsi" w:hAnsiTheme="minorHAnsi"/>
          <w:sz w:val="24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wykluczenia, wystawiony nie wcześniej niż </w:t>
      </w:r>
      <w:r w:rsidR="00315097">
        <w:rPr>
          <w:rFonts w:asciiTheme="minorHAnsi" w:hAnsiTheme="minorHAnsi"/>
          <w:sz w:val="24"/>
        </w:rPr>
        <w:t>6</w:t>
      </w:r>
      <w:r w:rsidR="00A41C35" w:rsidRPr="00A41C35">
        <w:rPr>
          <w:rFonts w:asciiTheme="minorHAnsi" w:hAnsiTheme="minorHAnsi"/>
          <w:sz w:val="24"/>
        </w:rPr>
        <w:t xml:space="preserve"> miesięcy przed upływem terminu składania wniosków o dopuszczenie do udziału w postępowaniu o udzielenie zamówienia albo składania ofert;</w:t>
      </w:r>
    </w:p>
    <w:p w14:paraId="5A34890A" w14:textId="77777777" w:rsidR="00FD7573" w:rsidRPr="00AD5578" w:rsidRDefault="00E66C18" w:rsidP="00FD7573">
      <w:pPr>
        <w:pStyle w:val="Akapitzlist"/>
        <w:numPr>
          <w:ilvl w:val="0"/>
          <w:numId w:val="24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lastRenderedPageBreak/>
        <w:t xml:space="preserve">uprawnienia do prowadzenia określonej działalności gospodarczej lub zawodowej, o ile wynika to z odrębnych przepisów </w:t>
      </w:r>
      <w:r w:rsidR="00FD7573" w:rsidRPr="00AD5578">
        <w:rPr>
          <w:rFonts w:asciiTheme="minorHAnsi" w:hAnsiTheme="minorHAnsi"/>
          <w:sz w:val="24"/>
        </w:rPr>
        <w:t xml:space="preserve">- zamawiający nie stawia wymagań w tym zakresie </w:t>
      </w:r>
    </w:p>
    <w:p w14:paraId="7276B232" w14:textId="0F2EAFB1" w:rsidR="00D00A15" w:rsidRPr="00A41C35" w:rsidRDefault="00E66C18" w:rsidP="00FD7573">
      <w:pPr>
        <w:pStyle w:val="Akapitzlist"/>
        <w:numPr>
          <w:ilvl w:val="0"/>
          <w:numId w:val="24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 xml:space="preserve">sytuacji ekonomicznej lub finansowej </w:t>
      </w:r>
      <w:r w:rsidR="00A41C35">
        <w:rPr>
          <w:rFonts w:asciiTheme="minorHAnsi" w:hAnsiTheme="minorHAnsi"/>
          <w:i/>
          <w:sz w:val="24"/>
        </w:rPr>
        <w:t xml:space="preserve">– </w:t>
      </w:r>
      <w:r w:rsidR="004A09F6" w:rsidRPr="00AD5578">
        <w:rPr>
          <w:rFonts w:asciiTheme="minorHAnsi" w:hAnsiTheme="minorHAnsi"/>
          <w:sz w:val="24"/>
        </w:rPr>
        <w:t>zamawiający nie stawia wymagań w tym zakresie</w:t>
      </w:r>
    </w:p>
    <w:p w14:paraId="779ACE25" w14:textId="6EE7D87B" w:rsidR="00FD7573" w:rsidRPr="00AD5578" w:rsidRDefault="00D00A15" w:rsidP="00FD7573">
      <w:pPr>
        <w:pStyle w:val="Akapitzlist"/>
        <w:numPr>
          <w:ilvl w:val="0"/>
          <w:numId w:val="24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 xml:space="preserve">zdolności techniczne lub zawodowe pozwalające na należyte wykonanie zamówienia </w:t>
      </w:r>
    </w:p>
    <w:p w14:paraId="073714BA" w14:textId="619B0F34" w:rsidR="00D65A07" w:rsidRDefault="00D65A07" w:rsidP="00D65A07">
      <w:pPr>
        <w:pStyle w:val="Nagwek2"/>
        <w:keepNext w:val="0"/>
        <w:keepLines w:val="0"/>
        <w:numPr>
          <w:ilvl w:val="0"/>
          <w:numId w:val="47"/>
        </w:numPr>
        <w:spacing w:before="0"/>
        <w:rPr>
          <w:rFonts w:asciiTheme="minorHAnsi" w:hAnsiTheme="minorHAnsi"/>
          <w:color w:val="auto"/>
          <w:sz w:val="24"/>
          <w:szCs w:val="24"/>
          <w:u w:val="single"/>
        </w:rPr>
      </w:pPr>
      <w:r w:rsidRPr="00AD5578">
        <w:rPr>
          <w:rFonts w:asciiTheme="minorHAnsi" w:hAnsiTheme="minorHAnsi"/>
          <w:color w:val="auto"/>
          <w:sz w:val="24"/>
          <w:szCs w:val="24"/>
          <w:u w:val="single"/>
        </w:rPr>
        <w:t>Doświadczenie:</w:t>
      </w:r>
    </w:p>
    <w:p w14:paraId="14A31AA8" w14:textId="77777777" w:rsidR="0089729F" w:rsidRPr="0089729F" w:rsidRDefault="0089729F" w:rsidP="0089729F"/>
    <w:p w14:paraId="6722DDF0" w14:textId="4F752A8C" w:rsidR="001B096C" w:rsidRPr="0076574D" w:rsidRDefault="0089729F" w:rsidP="001B096C">
      <w:pPr>
        <w:pStyle w:val="Akapitzlist"/>
        <w:spacing w:before="60"/>
        <w:ind w:left="708"/>
        <w:outlineLvl w:val="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4.1 </w:t>
      </w:r>
      <w:r w:rsidR="00D65A07" w:rsidRPr="00AD5578">
        <w:rPr>
          <w:rFonts w:asciiTheme="minorHAnsi" w:hAnsiTheme="minorHAnsi"/>
          <w:sz w:val="24"/>
        </w:rPr>
        <w:t>Wykonawca spełni warunek</w:t>
      </w:r>
      <w:r>
        <w:rPr>
          <w:rFonts w:asciiTheme="minorHAnsi" w:hAnsiTheme="minorHAnsi"/>
          <w:sz w:val="24"/>
        </w:rPr>
        <w:t xml:space="preserve"> w zakresie części 1</w:t>
      </w:r>
      <w:r w:rsidR="00D65A07" w:rsidRPr="00AD5578">
        <w:rPr>
          <w:rFonts w:asciiTheme="minorHAnsi" w:hAnsiTheme="minorHAnsi"/>
          <w:sz w:val="24"/>
        </w:rPr>
        <w:t xml:space="preserve">, jeśli wykaże, że, </w:t>
      </w:r>
      <w:r w:rsidR="001B096C">
        <w:rPr>
          <w:rFonts w:asciiTheme="minorHAnsi" w:hAnsiTheme="minorHAnsi"/>
          <w:sz w:val="24"/>
        </w:rPr>
        <w:t xml:space="preserve">zrealizował </w:t>
      </w:r>
      <w:r w:rsidR="001B096C" w:rsidRPr="0076574D">
        <w:rPr>
          <w:rFonts w:asciiTheme="minorHAnsi" w:hAnsiTheme="minorHAnsi"/>
          <w:sz w:val="24"/>
        </w:rPr>
        <w:t xml:space="preserve">minimum </w:t>
      </w:r>
      <w:r w:rsidR="001B096C">
        <w:rPr>
          <w:rFonts w:asciiTheme="minorHAnsi" w:hAnsiTheme="minorHAnsi"/>
          <w:sz w:val="24"/>
        </w:rPr>
        <w:t>6</w:t>
      </w:r>
      <w:r w:rsidR="001B096C" w:rsidRPr="0076574D">
        <w:rPr>
          <w:rFonts w:asciiTheme="minorHAnsi" w:hAnsiTheme="minorHAnsi"/>
          <w:sz w:val="24"/>
        </w:rPr>
        <w:t xml:space="preserve"> usług </w:t>
      </w:r>
      <w:r w:rsidR="001B096C">
        <w:rPr>
          <w:rFonts w:asciiTheme="minorHAnsi" w:hAnsiTheme="minorHAnsi"/>
          <w:sz w:val="24"/>
        </w:rPr>
        <w:t xml:space="preserve">dla jednostek badawczych - uczelni lub instytutów badawczych, </w:t>
      </w:r>
      <w:r w:rsidR="001B096C" w:rsidRPr="0076574D">
        <w:rPr>
          <w:rFonts w:asciiTheme="minorHAnsi" w:hAnsiTheme="minorHAnsi"/>
          <w:sz w:val="24"/>
        </w:rPr>
        <w:t>polegających na wykonawstwie inwentaryzacji zasobów drzewnych metodami opisanymi w Instrukcjach Urządzania Lasu od 1994 roku (</w:t>
      </w:r>
      <w:r w:rsidR="001B096C">
        <w:rPr>
          <w:rFonts w:asciiTheme="minorHAnsi" w:hAnsiTheme="minorHAnsi"/>
          <w:sz w:val="24"/>
        </w:rPr>
        <w:t>w tym co najmniej</w:t>
      </w:r>
      <w:r w:rsidR="001B096C" w:rsidRPr="0076574D">
        <w:rPr>
          <w:rFonts w:asciiTheme="minorHAnsi" w:hAnsiTheme="minorHAnsi"/>
          <w:sz w:val="24"/>
        </w:rPr>
        <w:t xml:space="preserve"> 3 usługi wykonane zgodnie z Instrukcją Urządzania Lasu z 1994r., 2003r. i  2012r.)  o wartości minimum 300 000 zł brutto każda</w:t>
      </w:r>
      <w:r w:rsidR="001B096C">
        <w:rPr>
          <w:rFonts w:asciiTheme="minorHAnsi" w:hAnsiTheme="minorHAnsi"/>
          <w:sz w:val="24"/>
        </w:rPr>
        <w:t xml:space="preserve"> </w:t>
      </w:r>
      <w:r w:rsidR="001B096C" w:rsidRPr="0076574D">
        <w:rPr>
          <w:rFonts w:asciiTheme="minorHAnsi" w:hAnsiTheme="minorHAnsi"/>
          <w:sz w:val="24"/>
        </w:rPr>
        <w:t>.</w:t>
      </w:r>
      <w:r w:rsidR="00D65A07" w:rsidRPr="00AD5578">
        <w:rPr>
          <w:rFonts w:asciiTheme="minorHAnsi" w:hAnsiTheme="minorHAnsi"/>
          <w:sz w:val="24"/>
        </w:rPr>
        <w:t xml:space="preserve"> </w:t>
      </w:r>
      <w:bookmarkStart w:id="2" w:name="_Hlk82509557"/>
    </w:p>
    <w:p w14:paraId="5A6CFBB1" w14:textId="60AA60DC" w:rsidR="0089729F" w:rsidRPr="0076574D" w:rsidRDefault="0089729F" w:rsidP="0089729F">
      <w:pPr>
        <w:pStyle w:val="Akapitzlist"/>
        <w:spacing w:before="60"/>
        <w:ind w:left="708"/>
        <w:outlineLvl w:val="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4.2 </w:t>
      </w:r>
      <w:r w:rsidRPr="00AD5578">
        <w:rPr>
          <w:rFonts w:asciiTheme="minorHAnsi" w:hAnsiTheme="minorHAnsi"/>
          <w:sz w:val="24"/>
        </w:rPr>
        <w:t>Wykonawca spełni warunek</w:t>
      </w:r>
      <w:r>
        <w:rPr>
          <w:rFonts w:asciiTheme="minorHAnsi" w:hAnsiTheme="minorHAnsi"/>
          <w:sz w:val="24"/>
        </w:rPr>
        <w:t xml:space="preserve"> w zakresie części 2</w:t>
      </w:r>
      <w:r w:rsidRPr="00AD5578">
        <w:rPr>
          <w:rFonts w:asciiTheme="minorHAnsi" w:hAnsiTheme="minorHAnsi"/>
          <w:sz w:val="24"/>
        </w:rPr>
        <w:t xml:space="preserve">, jeśli wykaże, że, </w:t>
      </w:r>
      <w:r>
        <w:rPr>
          <w:rFonts w:asciiTheme="minorHAnsi" w:hAnsiTheme="minorHAnsi"/>
          <w:sz w:val="24"/>
        </w:rPr>
        <w:t xml:space="preserve">zrealizował </w:t>
      </w:r>
      <w:r w:rsidRPr="0076574D">
        <w:rPr>
          <w:rFonts w:asciiTheme="minorHAnsi" w:hAnsiTheme="minorHAnsi"/>
          <w:sz w:val="24"/>
        </w:rPr>
        <w:t xml:space="preserve">minimum </w:t>
      </w:r>
      <w:r>
        <w:rPr>
          <w:rFonts w:asciiTheme="minorHAnsi" w:hAnsiTheme="minorHAnsi"/>
          <w:sz w:val="24"/>
        </w:rPr>
        <w:t>6</w:t>
      </w:r>
      <w:r w:rsidRPr="0076574D">
        <w:rPr>
          <w:rFonts w:asciiTheme="minorHAnsi" w:hAnsiTheme="minorHAnsi"/>
          <w:sz w:val="24"/>
        </w:rPr>
        <w:t xml:space="preserve"> usług </w:t>
      </w:r>
      <w:r>
        <w:rPr>
          <w:rFonts w:asciiTheme="minorHAnsi" w:hAnsiTheme="minorHAnsi"/>
          <w:sz w:val="24"/>
        </w:rPr>
        <w:t xml:space="preserve">dla jednostek badawczych - uczelni lub instytutów badawczych, </w:t>
      </w:r>
      <w:r w:rsidRPr="0076574D">
        <w:rPr>
          <w:rFonts w:asciiTheme="minorHAnsi" w:hAnsiTheme="minorHAnsi"/>
          <w:sz w:val="24"/>
        </w:rPr>
        <w:t>polegających na wykonawstwie inwentaryzacji zasobów drzewnych metodami opisanymi w Instrukcjach Urządzania Lasu od 1994 roku (</w:t>
      </w:r>
      <w:r>
        <w:rPr>
          <w:rFonts w:asciiTheme="minorHAnsi" w:hAnsiTheme="minorHAnsi"/>
          <w:sz w:val="24"/>
        </w:rPr>
        <w:t>w tym co najmniej</w:t>
      </w:r>
      <w:r w:rsidRPr="0076574D">
        <w:rPr>
          <w:rFonts w:asciiTheme="minorHAnsi" w:hAnsiTheme="minorHAnsi"/>
          <w:sz w:val="24"/>
        </w:rPr>
        <w:t xml:space="preserve"> 3 usługi wykonane zgodnie z Instrukcją Urządzania Lasu z 1994r., 2003r. i  2012r.)  o wartości minimum 300 000 zł brutto każda</w:t>
      </w:r>
      <w:r>
        <w:rPr>
          <w:rFonts w:asciiTheme="minorHAnsi" w:hAnsiTheme="minorHAnsi"/>
          <w:sz w:val="24"/>
        </w:rPr>
        <w:t xml:space="preserve"> </w:t>
      </w:r>
      <w:r w:rsidRPr="0076574D">
        <w:rPr>
          <w:rFonts w:asciiTheme="minorHAnsi" w:hAnsiTheme="minorHAnsi"/>
          <w:sz w:val="24"/>
        </w:rPr>
        <w:t>.</w:t>
      </w:r>
      <w:r w:rsidRPr="00AD5578">
        <w:rPr>
          <w:rFonts w:asciiTheme="minorHAnsi" w:hAnsiTheme="minorHAnsi"/>
          <w:sz w:val="24"/>
        </w:rPr>
        <w:t xml:space="preserve"> </w:t>
      </w:r>
    </w:p>
    <w:p w14:paraId="3FA92D22" w14:textId="5F6DB918" w:rsidR="00D65A07" w:rsidRPr="0076574D" w:rsidRDefault="00D65A07" w:rsidP="00D65A07">
      <w:pPr>
        <w:spacing w:before="60"/>
        <w:ind w:left="708"/>
        <w:outlineLvl w:val="1"/>
        <w:rPr>
          <w:rFonts w:asciiTheme="minorHAnsi" w:hAnsiTheme="minorHAnsi"/>
          <w:sz w:val="24"/>
        </w:rPr>
      </w:pPr>
    </w:p>
    <w:p w14:paraId="58354F3C" w14:textId="469CCBA6" w:rsidR="00D65A07" w:rsidRDefault="00D65A07" w:rsidP="00D65A07">
      <w:pPr>
        <w:spacing w:before="60"/>
        <w:ind w:left="708"/>
        <w:outlineLvl w:val="1"/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Na potwierdzenie</w:t>
      </w:r>
      <w:bookmarkEnd w:id="2"/>
      <w:r w:rsidRPr="00AD5578">
        <w:rPr>
          <w:rFonts w:asciiTheme="minorHAnsi" w:hAnsiTheme="minorHAnsi"/>
          <w:sz w:val="24"/>
        </w:rPr>
        <w:t xml:space="preserve"> należy załączyć dowody określające, czy t</w:t>
      </w:r>
      <w:r w:rsidR="00793DF6" w:rsidRPr="00AD5578">
        <w:rPr>
          <w:rFonts w:asciiTheme="minorHAnsi" w:hAnsiTheme="minorHAnsi"/>
          <w:sz w:val="24"/>
        </w:rPr>
        <w:t xml:space="preserve">e usługi </w:t>
      </w:r>
      <w:r w:rsidRPr="00AD5578">
        <w:rPr>
          <w:rFonts w:asciiTheme="minorHAnsi" w:hAnsiTheme="minorHAnsi"/>
          <w:sz w:val="24"/>
        </w:rPr>
        <w:t>został</w:t>
      </w:r>
      <w:r w:rsidR="00793DF6" w:rsidRPr="00AD5578">
        <w:rPr>
          <w:rFonts w:asciiTheme="minorHAnsi" w:hAnsiTheme="minorHAnsi"/>
          <w:sz w:val="24"/>
        </w:rPr>
        <w:t>y</w:t>
      </w:r>
      <w:r w:rsidRPr="00AD5578">
        <w:rPr>
          <w:rFonts w:asciiTheme="minorHAnsi" w:hAnsiTheme="minorHAnsi"/>
          <w:sz w:val="24"/>
        </w:rPr>
        <w:t xml:space="preserve"> wykonan</w:t>
      </w:r>
      <w:r w:rsidR="00793DF6" w:rsidRPr="00AD5578">
        <w:rPr>
          <w:rFonts w:asciiTheme="minorHAnsi" w:hAnsiTheme="minorHAnsi"/>
          <w:sz w:val="24"/>
        </w:rPr>
        <w:t>e</w:t>
      </w:r>
      <w:r w:rsidRPr="00AD5578">
        <w:rPr>
          <w:rFonts w:asciiTheme="minorHAnsi" w:hAnsiTheme="minorHAnsi"/>
          <w:sz w:val="24"/>
        </w:rPr>
        <w:t xml:space="preserve"> należycie, przy czym dowodami, o których mowa są referencje bądź inne dokumenty sporządzone przez podmiot, na rzecz któr</w:t>
      </w:r>
      <w:r w:rsidR="00793DF6" w:rsidRPr="00AD5578">
        <w:rPr>
          <w:rFonts w:asciiTheme="minorHAnsi" w:hAnsiTheme="minorHAnsi"/>
          <w:sz w:val="24"/>
        </w:rPr>
        <w:t>ych usługi</w:t>
      </w:r>
      <w:r w:rsidRPr="00AD5578">
        <w:rPr>
          <w:rFonts w:asciiTheme="minorHAnsi" w:hAnsiTheme="minorHAnsi"/>
          <w:sz w:val="24"/>
        </w:rPr>
        <w:t xml:space="preserve"> został</w:t>
      </w:r>
      <w:r w:rsidR="00793DF6" w:rsidRPr="00AD5578">
        <w:rPr>
          <w:rFonts w:asciiTheme="minorHAnsi" w:hAnsiTheme="minorHAnsi"/>
          <w:sz w:val="24"/>
        </w:rPr>
        <w:t>y</w:t>
      </w:r>
      <w:r w:rsidRPr="00AD5578">
        <w:rPr>
          <w:rFonts w:asciiTheme="minorHAnsi" w:hAnsiTheme="minorHAnsi"/>
          <w:sz w:val="24"/>
        </w:rPr>
        <w:t xml:space="preserve"> wykonan</w:t>
      </w:r>
      <w:r w:rsidR="00793DF6" w:rsidRPr="00AD5578">
        <w:rPr>
          <w:rFonts w:asciiTheme="minorHAnsi" w:hAnsiTheme="minorHAnsi"/>
          <w:sz w:val="24"/>
        </w:rPr>
        <w:t>e</w:t>
      </w:r>
      <w:r w:rsidRPr="00AD5578">
        <w:rPr>
          <w:rFonts w:asciiTheme="minorHAnsi" w:hAnsiTheme="minorHAnsi"/>
          <w:sz w:val="24"/>
        </w:rPr>
        <w:t xml:space="preserve">, a  jeżeli wykonawca z przyczyn niezależnych od niego nie jest w stanie uzyskać tych dokumentów – oświadczenie wykonawcy. </w:t>
      </w:r>
    </w:p>
    <w:p w14:paraId="4329F991" w14:textId="77777777" w:rsidR="00E66C18" w:rsidRPr="00AD5578" w:rsidRDefault="00E66C18" w:rsidP="00E66C18">
      <w:pPr>
        <w:pStyle w:val="Nagwek1"/>
        <w:rPr>
          <w:rFonts w:asciiTheme="minorHAnsi" w:hAnsiTheme="minorHAnsi"/>
          <w:sz w:val="24"/>
          <w:szCs w:val="24"/>
        </w:rPr>
      </w:pPr>
      <w:r w:rsidRPr="00AD5578">
        <w:rPr>
          <w:rFonts w:asciiTheme="minorHAnsi" w:hAnsiTheme="minorHAnsi"/>
          <w:sz w:val="24"/>
          <w:szCs w:val="24"/>
        </w:rPr>
        <w:t>X. ZAŁĄCZNIKI DO OFERTY</w:t>
      </w:r>
    </w:p>
    <w:p w14:paraId="3C57FA15" w14:textId="19C56FA7" w:rsidR="00E66C18" w:rsidRPr="00AD5578" w:rsidRDefault="00E66C18" w:rsidP="00E66C18">
      <w:pPr>
        <w:pStyle w:val="Akapitzlist"/>
        <w:numPr>
          <w:ilvl w:val="0"/>
          <w:numId w:val="26"/>
        </w:numPr>
        <w:spacing w:before="24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 xml:space="preserve">Każdy Wykonawca biorący udział w postępowaniu winien dołączyć do oferty </w:t>
      </w:r>
      <w:r w:rsidR="0089729F">
        <w:rPr>
          <w:rFonts w:asciiTheme="minorHAnsi" w:hAnsiTheme="minorHAnsi" w:cstheme="minorHAnsi"/>
          <w:sz w:val="24"/>
        </w:rPr>
        <w:t xml:space="preserve">na wybraną przez siebie część </w:t>
      </w:r>
      <w:r w:rsidRPr="00AD5578">
        <w:rPr>
          <w:rFonts w:asciiTheme="minorHAnsi" w:hAnsiTheme="minorHAnsi" w:cstheme="minorHAnsi"/>
          <w:sz w:val="24"/>
        </w:rPr>
        <w:t>następujące załączniki:</w:t>
      </w:r>
    </w:p>
    <w:p w14:paraId="1621B945" w14:textId="03C9277E" w:rsidR="00E66C18" w:rsidRPr="00AD5578" w:rsidRDefault="00E66C18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 xml:space="preserve">Załącznik nr </w:t>
      </w:r>
      <w:r w:rsidR="00FD7573" w:rsidRPr="00AD5578">
        <w:rPr>
          <w:rFonts w:asciiTheme="minorHAnsi" w:hAnsiTheme="minorHAnsi" w:cstheme="minorHAnsi"/>
          <w:sz w:val="24"/>
        </w:rPr>
        <w:t>1</w:t>
      </w:r>
      <w:r w:rsidR="00F741A5">
        <w:rPr>
          <w:rFonts w:asciiTheme="minorHAnsi" w:hAnsiTheme="minorHAnsi" w:cstheme="minorHAnsi"/>
          <w:sz w:val="24"/>
        </w:rPr>
        <w:t xml:space="preserve"> </w:t>
      </w:r>
      <w:r w:rsidRPr="00AD5578">
        <w:rPr>
          <w:rFonts w:asciiTheme="minorHAnsi" w:hAnsiTheme="minorHAnsi" w:cstheme="minorHAnsi"/>
          <w:sz w:val="24"/>
        </w:rPr>
        <w:t xml:space="preserve">- </w:t>
      </w:r>
      <w:r w:rsidRPr="00AD5578">
        <w:rPr>
          <w:rFonts w:asciiTheme="minorHAnsi" w:hAnsiTheme="minorHAnsi" w:cstheme="minorHAnsi"/>
          <w:b/>
          <w:sz w:val="24"/>
        </w:rPr>
        <w:t>Formularz ofertowy</w:t>
      </w:r>
      <w:r w:rsidRPr="00AD5578">
        <w:rPr>
          <w:rFonts w:asciiTheme="minorHAnsi" w:hAnsiTheme="minorHAnsi" w:cstheme="minorHAnsi"/>
          <w:sz w:val="24"/>
        </w:rPr>
        <w:t>.</w:t>
      </w:r>
    </w:p>
    <w:p w14:paraId="22BDFFAF" w14:textId="1E39251D" w:rsidR="00F66C5F" w:rsidRPr="00AD5578" w:rsidRDefault="00F66C5F" w:rsidP="00F66C5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 xml:space="preserve">Załącznik nr 2 </w:t>
      </w:r>
      <w:r w:rsidR="00817A27" w:rsidRPr="00AD5578">
        <w:rPr>
          <w:rFonts w:asciiTheme="minorHAnsi" w:hAnsiTheme="minorHAnsi" w:cstheme="minorHAnsi"/>
          <w:sz w:val="24"/>
        </w:rPr>
        <w:t xml:space="preserve">do umowy </w:t>
      </w:r>
      <w:r w:rsidRPr="00AD5578">
        <w:rPr>
          <w:rFonts w:asciiTheme="minorHAnsi" w:hAnsiTheme="minorHAnsi" w:cstheme="minorHAnsi"/>
          <w:sz w:val="24"/>
        </w:rPr>
        <w:t xml:space="preserve">– Wzór protokołu zdawczo-odbiorczego </w:t>
      </w:r>
    </w:p>
    <w:p w14:paraId="7383ED5F" w14:textId="734EB90C" w:rsidR="00F66C5F" w:rsidRPr="00AD5578" w:rsidRDefault="00817A27" w:rsidP="00F66C5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Załącznik nr 2</w:t>
      </w:r>
      <w:r w:rsidR="00F66C5F" w:rsidRPr="00AD5578">
        <w:rPr>
          <w:rFonts w:asciiTheme="minorHAnsi" w:hAnsiTheme="minorHAnsi" w:cstheme="minorHAnsi"/>
          <w:sz w:val="24"/>
        </w:rPr>
        <w:t xml:space="preserve"> - Oświadczenie Wykonawcy</w:t>
      </w:r>
    </w:p>
    <w:p w14:paraId="699FEB9A" w14:textId="4C6A8EE6" w:rsidR="00757635" w:rsidRPr="00AD5578" w:rsidRDefault="00817A27" w:rsidP="00F66C5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Załącznik nr 3</w:t>
      </w:r>
      <w:r w:rsidR="00757635" w:rsidRPr="00AD5578">
        <w:rPr>
          <w:rFonts w:asciiTheme="minorHAnsi" w:hAnsiTheme="minorHAnsi" w:cstheme="minorHAnsi"/>
          <w:sz w:val="24"/>
        </w:rPr>
        <w:t xml:space="preserve"> – Harmonogram </w:t>
      </w:r>
      <w:r w:rsidRPr="00AD5578">
        <w:rPr>
          <w:rFonts w:asciiTheme="minorHAnsi" w:hAnsiTheme="minorHAnsi" w:cstheme="minorHAnsi"/>
          <w:sz w:val="24"/>
        </w:rPr>
        <w:t>uwzględniający zakres prac</w:t>
      </w:r>
    </w:p>
    <w:p w14:paraId="2EF8FBA0" w14:textId="0D16D552" w:rsidR="00793DF6" w:rsidRDefault="00793DF6" w:rsidP="00F66C5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 xml:space="preserve">Załącznik nr </w:t>
      </w:r>
      <w:r w:rsidR="00F91CCE" w:rsidRPr="00AD5578">
        <w:rPr>
          <w:rFonts w:asciiTheme="minorHAnsi" w:hAnsiTheme="minorHAnsi" w:cstheme="minorHAnsi"/>
          <w:sz w:val="24"/>
        </w:rPr>
        <w:t>4</w:t>
      </w:r>
      <w:r w:rsidRPr="00AD5578">
        <w:rPr>
          <w:rFonts w:asciiTheme="minorHAnsi" w:hAnsiTheme="minorHAnsi" w:cstheme="minorHAnsi"/>
          <w:sz w:val="24"/>
        </w:rPr>
        <w:t xml:space="preserve"> - wykaz usług </w:t>
      </w:r>
    </w:p>
    <w:p w14:paraId="40122929" w14:textId="779D0C97" w:rsidR="004A09F6" w:rsidRDefault="004A09F6" w:rsidP="004A09F6">
      <w:pPr>
        <w:pStyle w:val="Akapitzlist"/>
        <w:numPr>
          <w:ilvl w:val="0"/>
          <w:numId w:val="25"/>
        </w:numPr>
        <w:rPr>
          <w:rFonts w:cs="Calibri"/>
          <w:sz w:val="24"/>
        </w:rPr>
      </w:pPr>
      <w:r w:rsidRPr="0071216E">
        <w:rPr>
          <w:rFonts w:cs="Calibri"/>
          <w:b/>
          <w:sz w:val="24"/>
        </w:rPr>
        <w:t>Zaświadczenie właściwego naczelnika urzędu skarbowego</w:t>
      </w:r>
      <w:r w:rsidRPr="0071216E">
        <w:rPr>
          <w:rFonts w:cs="Calibri"/>
          <w:sz w:val="24"/>
        </w:rPr>
        <w:t xml:space="preserve"> potwierdzającego, że wykonawca nie zalega z opłacaniem podatków i opłat, w zakresie </w:t>
      </w:r>
      <w:r w:rsidR="00F435CB">
        <w:rPr>
          <w:rFonts w:cs="Calibri"/>
          <w:sz w:val="24"/>
        </w:rPr>
        <w:t>określonym w rozdziale IX ust. 3</w:t>
      </w:r>
      <w:r w:rsidR="00AE219F">
        <w:rPr>
          <w:rFonts w:cs="Calibri"/>
          <w:sz w:val="24"/>
        </w:rPr>
        <w:t>.1</w:t>
      </w:r>
      <w:r w:rsidRPr="0071216E">
        <w:rPr>
          <w:rFonts w:cs="Calibri"/>
          <w:sz w:val="24"/>
        </w:rPr>
        <w:t xml:space="preserve"> </w:t>
      </w:r>
      <w:r w:rsidR="00F435CB">
        <w:rPr>
          <w:rFonts w:cs="Calibri"/>
          <w:sz w:val="24"/>
        </w:rPr>
        <w:t xml:space="preserve">ogłoszenia o zamówieniu </w:t>
      </w:r>
      <w:r w:rsidRPr="0071216E">
        <w:rPr>
          <w:rFonts w:cs="Calibri"/>
          <w:sz w:val="24"/>
        </w:rPr>
        <w:t>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</w:t>
      </w:r>
      <w:r>
        <w:rPr>
          <w:rFonts w:cs="Calibri"/>
          <w:sz w:val="24"/>
        </w:rPr>
        <w:t>a</w:t>
      </w:r>
      <w:r w:rsidRPr="0071216E">
        <w:rPr>
          <w:rFonts w:cs="Calibri"/>
          <w:sz w:val="24"/>
        </w:rPr>
        <w:t>mi lub zawarł wiążące porozumienie w sprawie spłat tych należności.</w:t>
      </w:r>
    </w:p>
    <w:p w14:paraId="244E1588" w14:textId="1302BDCC" w:rsidR="004A09F6" w:rsidRDefault="004A09F6" w:rsidP="004A09F6">
      <w:pPr>
        <w:pStyle w:val="Akapitzlist"/>
        <w:numPr>
          <w:ilvl w:val="0"/>
          <w:numId w:val="25"/>
        </w:numPr>
        <w:rPr>
          <w:rFonts w:cs="Calibri"/>
          <w:sz w:val="24"/>
        </w:rPr>
      </w:pPr>
      <w:r w:rsidRPr="0071216E">
        <w:rPr>
          <w:rFonts w:cs="Calibri"/>
          <w:b/>
          <w:sz w:val="24"/>
        </w:rPr>
        <w:lastRenderedPageBreak/>
        <w:t>Zaświadczenie lub inny dokument właściwej terenowej jednostki organizacyjnej Zakładu Ubezpieczeń Społecznych</w:t>
      </w:r>
      <w:r w:rsidRPr="0071216E">
        <w:rPr>
          <w:rFonts w:cs="Calibri"/>
          <w:sz w:val="24"/>
        </w:rPr>
        <w:t xml:space="preserve"> lub właściwego oddziału regionalnego lub właściwej placówki terenowej Kasy Rolniczego Ubezpieczenia Społecznego potwierdzającego, że wykonawca nie zalega z opłacaniem składek na ubezpieczenie społeczne i zdrowotne, w zakresie </w:t>
      </w:r>
      <w:r w:rsidR="00F435CB">
        <w:rPr>
          <w:rFonts w:cs="Calibri"/>
          <w:sz w:val="24"/>
        </w:rPr>
        <w:t>określonym w rozdziale IX ust. 3</w:t>
      </w:r>
      <w:r w:rsidR="00AE219F">
        <w:rPr>
          <w:rFonts w:cs="Calibri"/>
          <w:sz w:val="24"/>
        </w:rPr>
        <w:t>.1</w:t>
      </w:r>
      <w:r w:rsidR="00802386">
        <w:rPr>
          <w:rFonts w:cs="Calibri"/>
          <w:sz w:val="24"/>
        </w:rPr>
        <w:t>.</w:t>
      </w:r>
      <w:r w:rsidR="00F435CB">
        <w:rPr>
          <w:rFonts w:cs="Calibri"/>
          <w:sz w:val="24"/>
        </w:rPr>
        <w:t xml:space="preserve"> ogłoszenia o zamówieniu</w:t>
      </w:r>
      <w:r w:rsidRPr="0071216E">
        <w:rPr>
          <w:rFonts w:cs="Calibri"/>
          <w:sz w:val="24"/>
        </w:rPr>
        <w:t xml:space="preserve">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składek na ubezpieczenie społeczne lub zdrowotne wraz z odsetkami lub grzywnami lub zawarł wiążące porozumienie w sprawie spłat tych należności.</w:t>
      </w:r>
    </w:p>
    <w:p w14:paraId="40027139" w14:textId="1B086550" w:rsidR="004A09F6" w:rsidRPr="004A09F6" w:rsidRDefault="004A09F6" w:rsidP="004A09F6">
      <w:pPr>
        <w:pStyle w:val="Akapitzlist"/>
        <w:numPr>
          <w:ilvl w:val="0"/>
          <w:numId w:val="25"/>
        </w:numPr>
        <w:rPr>
          <w:rFonts w:cs="Calibri"/>
          <w:sz w:val="24"/>
        </w:rPr>
      </w:pPr>
      <w:r w:rsidRPr="0071216E">
        <w:rPr>
          <w:rFonts w:cs="Calibri"/>
          <w:b/>
          <w:sz w:val="24"/>
        </w:rPr>
        <w:t xml:space="preserve">Odpis </w:t>
      </w:r>
      <w:r w:rsidRPr="0071216E">
        <w:rPr>
          <w:rFonts w:cs="Calibri"/>
          <w:sz w:val="24"/>
        </w:rPr>
        <w:t xml:space="preserve">lub informacja z Krajowego Rejestru Sądowego lub z Centralnej Ewidencji i Informacji o Działalności Gospodarczej, w zakresie </w:t>
      </w:r>
      <w:r w:rsidR="00802386">
        <w:rPr>
          <w:rFonts w:cs="Calibri"/>
          <w:sz w:val="24"/>
        </w:rPr>
        <w:t>określonym w rozdziale IX ust. 3.1.3</w:t>
      </w:r>
      <w:r w:rsidRPr="0071216E">
        <w:rPr>
          <w:rFonts w:cs="Calibri"/>
          <w:sz w:val="24"/>
        </w:rPr>
        <w:t xml:space="preserve"> </w:t>
      </w:r>
      <w:r w:rsidR="00802386">
        <w:rPr>
          <w:rFonts w:cs="Calibri"/>
          <w:sz w:val="24"/>
        </w:rPr>
        <w:t>ogłoszenia o zamówieniu</w:t>
      </w:r>
      <w:r w:rsidRPr="0071216E">
        <w:rPr>
          <w:rFonts w:cs="Calibri"/>
          <w:sz w:val="24"/>
        </w:rPr>
        <w:t xml:space="preserve">, sporządzony nie wcześniej niż </w:t>
      </w:r>
      <w:r w:rsidR="00315097">
        <w:rPr>
          <w:rFonts w:cs="Calibri"/>
          <w:sz w:val="24"/>
        </w:rPr>
        <w:t>6</w:t>
      </w:r>
      <w:bookmarkStart w:id="3" w:name="_GoBack"/>
      <w:bookmarkEnd w:id="3"/>
      <w:r w:rsidRPr="0071216E">
        <w:rPr>
          <w:rFonts w:cs="Calibri"/>
          <w:sz w:val="24"/>
        </w:rPr>
        <w:t xml:space="preserve"> miesiące przed jego złożeniem, jeżeli odrębne przepisy wymagają wpisu do rejestru lub ewidencji.</w:t>
      </w:r>
    </w:p>
    <w:p w14:paraId="4D1AE173" w14:textId="427A9BE4" w:rsidR="00E66C18" w:rsidRPr="00AD5578" w:rsidRDefault="00E66C18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/Jeżeli dotyczy/ Pełnomocnictwo upoważniające do złożenia oferty</w:t>
      </w:r>
      <w:r w:rsidRPr="00AD5578">
        <w:rPr>
          <w:rFonts w:asciiTheme="minorHAnsi" w:hAnsiTheme="minorHAnsi" w:cstheme="minorHAnsi"/>
          <w:b/>
          <w:sz w:val="24"/>
        </w:rPr>
        <w:t xml:space="preserve"> </w:t>
      </w:r>
      <w:r w:rsidRPr="00AD5578">
        <w:rPr>
          <w:rFonts w:asciiTheme="minorHAnsi" w:hAnsiTheme="minorHAnsi" w:cstheme="minorHAnsi"/>
          <w:sz w:val="24"/>
        </w:rPr>
        <w:t>(umocowanie do reprezentowania Wykonawcy) – jeżeli w imieniu Wykonawcy działa osoba, której umocowanie do jego reprezentowania nie wynika z dokumentów określających status prawny Wykonawcy.</w:t>
      </w:r>
    </w:p>
    <w:p w14:paraId="1B47DD7C" w14:textId="77777777" w:rsidR="00E66C18" w:rsidRPr="00AD5578" w:rsidRDefault="00E66C18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/Jeżeli dotyczy/ Pełnomocnictwo dla osoby działającej w imieniu Wykonawców wspólnie ubiegających się o udzielenie zamówienia publicznego – dotyczy ofert składanych przez Wykonawców wspólnie ubiegających się o udzielenie zamówienia.</w:t>
      </w:r>
    </w:p>
    <w:p w14:paraId="2F089652" w14:textId="77777777" w:rsidR="00E66C18" w:rsidRPr="00AD5578" w:rsidRDefault="00E66C18" w:rsidP="00E66C18">
      <w:pPr>
        <w:pStyle w:val="Akapitzlist"/>
        <w:numPr>
          <w:ilvl w:val="0"/>
          <w:numId w:val="26"/>
        </w:numPr>
        <w:spacing w:before="24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Zamawiający odrzuci ofertę Wykonawcy, który nie spełni warunków udziału w postępowaniu oraz ofertę, która nie spełnia wymagań określonych w opisie przedmiotu zamówienia.</w:t>
      </w:r>
    </w:p>
    <w:p w14:paraId="777B8B12" w14:textId="53688311" w:rsidR="00E66C18" w:rsidRPr="00AD5578" w:rsidRDefault="00E66C18" w:rsidP="00E66C18">
      <w:pPr>
        <w:pStyle w:val="Akapitzlist"/>
        <w:numPr>
          <w:ilvl w:val="0"/>
          <w:numId w:val="26"/>
        </w:numPr>
        <w:spacing w:before="24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/>
          <w:sz w:val="24"/>
        </w:rPr>
        <w:t xml:space="preserve">Ważność oferty będzie oceniana na podstawie przedstawionych dokumentów. W przypadku jakichkolwiek braków Zamawiający wystąpi tylko raz o ich uzupełnienie lub w razie wątpliwości o wyjaśnienie treści złożonej oferty. Jeżeli Wykonawca nie uzupełni brakujących dokumentów lub uzupełni z błędami, oferta takiego Wykonawcy zostanie odrzucona. </w:t>
      </w:r>
    </w:p>
    <w:p w14:paraId="59933616" w14:textId="45C02DAD" w:rsidR="00E66C18" w:rsidRPr="00AD5578" w:rsidRDefault="00E66C18" w:rsidP="00E66C18">
      <w:pPr>
        <w:pStyle w:val="Nagwek1"/>
        <w:rPr>
          <w:rFonts w:asciiTheme="minorHAnsi" w:hAnsiTheme="minorHAnsi"/>
          <w:sz w:val="24"/>
          <w:szCs w:val="24"/>
        </w:rPr>
      </w:pPr>
      <w:r w:rsidRPr="00AD5578">
        <w:rPr>
          <w:rFonts w:asciiTheme="minorHAnsi" w:hAnsiTheme="minorHAnsi"/>
          <w:sz w:val="24"/>
          <w:szCs w:val="24"/>
        </w:rPr>
        <w:t>XI. KRYTERIA OCENY OFERT</w:t>
      </w:r>
      <w:r w:rsidR="0089729F">
        <w:rPr>
          <w:rFonts w:asciiTheme="minorHAnsi" w:hAnsiTheme="minorHAnsi"/>
          <w:sz w:val="24"/>
          <w:szCs w:val="24"/>
        </w:rPr>
        <w:t xml:space="preserve"> w zakresie częśći 1 i 2</w:t>
      </w:r>
      <w:r w:rsidRPr="00AD5578">
        <w:rPr>
          <w:rFonts w:asciiTheme="minorHAnsi" w:hAnsiTheme="minorHAnsi"/>
          <w:sz w:val="24"/>
          <w:szCs w:val="24"/>
        </w:rPr>
        <w:t>:</w:t>
      </w:r>
    </w:p>
    <w:p w14:paraId="71047CD5" w14:textId="2AB0348B" w:rsidR="00351A45" w:rsidRPr="00AD5578" w:rsidRDefault="00E66C18" w:rsidP="009211D2">
      <w:pPr>
        <w:pStyle w:val="Akapitzlist"/>
        <w:numPr>
          <w:ilvl w:val="0"/>
          <w:numId w:val="27"/>
        </w:numPr>
        <w:spacing w:before="24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Przy wyborze najkorzystniejszej oferty Zamawiający będzie kierować się następującym kryteri</w:t>
      </w:r>
      <w:r w:rsidR="009211D2" w:rsidRPr="00AD5578">
        <w:rPr>
          <w:rFonts w:asciiTheme="minorHAnsi" w:hAnsiTheme="minorHAnsi" w:cstheme="minorHAnsi"/>
          <w:sz w:val="24"/>
        </w:rPr>
        <w:t>um</w:t>
      </w:r>
      <w:r w:rsidRPr="00AD5578">
        <w:rPr>
          <w:rFonts w:asciiTheme="minorHAnsi" w:hAnsiTheme="minorHAnsi" w:cstheme="minorHAnsi"/>
          <w:sz w:val="24"/>
        </w:rPr>
        <w:t>:</w:t>
      </w:r>
    </w:p>
    <w:p w14:paraId="5435EE5D" w14:textId="4AC5AB49" w:rsidR="00351A45" w:rsidRPr="00AD5578" w:rsidRDefault="00351A45" w:rsidP="00351A45">
      <w:pPr>
        <w:pStyle w:val="Akapitzlist"/>
        <w:spacing w:before="240" w:after="240"/>
        <w:ind w:left="360"/>
        <w:rPr>
          <w:rFonts w:asciiTheme="minorHAnsi" w:hAnsiTheme="minorHAnsi" w:cstheme="minorHAnsi"/>
          <w:i/>
          <w:color w:val="808080" w:themeColor="background1" w:themeShade="80"/>
          <w:sz w:val="24"/>
        </w:rPr>
      </w:pPr>
    </w:p>
    <w:tbl>
      <w:tblPr>
        <w:tblStyle w:val="Tabela-Siatka"/>
        <w:tblW w:w="0" w:type="auto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3"/>
        <w:gridCol w:w="6260"/>
        <w:gridCol w:w="1681"/>
      </w:tblGrid>
      <w:tr w:rsidR="00E66C18" w:rsidRPr="00AD5578" w14:paraId="5E1889D8" w14:textId="77777777" w:rsidTr="00D43D09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4D8BE96" w14:textId="77777777" w:rsidR="00E66C18" w:rsidRPr="00AD5578" w:rsidRDefault="00E66C18" w:rsidP="00D43D0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D5578">
              <w:rPr>
                <w:rFonts w:asciiTheme="minorHAnsi" w:hAnsiTheme="minorHAnsi" w:cstheme="minorHAnsi"/>
                <w:b/>
                <w:sz w:val="24"/>
              </w:rPr>
              <w:t>NUMER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2A1439F7" w14:textId="6155F6A5" w:rsidR="00E66C18" w:rsidRPr="00AD5578" w:rsidRDefault="00351A45" w:rsidP="00D43D0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D5578">
              <w:rPr>
                <w:rFonts w:asciiTheme="minorHAnsi" w:hAnsiTheme="minorHAnsi" w:cstheme="minorHAnsi"/>
                <w:b/>
                <w:sz w:val="24"/>
              </w:rPr>
              <w:t>NAZWA KR</w:t>
            </w:r>
            <w:r w:rsidR="00E66C18" w:rsidRPr="00AD5578">
              <w:rPr>
                <w:rFonts w:asciiTheme="minorHAnsi" w:hAnsiTheme="minorHAnsi" w:cstheme="minorHAnsi"/>
                <w:b/>
                <w:sz w:val="24"/>
              </w:rPr>
              <w:t>YTERIUM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00786B" w14:textId="77777777" w:rsidR="00E66C18" w:rsidRPr="00AD5578" w:rsidRDefault="00E66C18" w:rsidP="00D43D0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D5578">
              <w:rPr>
                <w:rFonts w:asciiTheme="minorHAnsi" w:hAnsiTheme="minorHAnsi" w:cstheme="minorHAnsi"/>
                <w:b/>
                <w:sz w:val="24"/>
              </w:rPr>
              <w:t>WAGA</w:t>
            </w:r>
          </w:p>
        </w:tc>
      </w:tr>
      <w:tr w:rsidR="00E66C18" w:rsidRPr="00AD5578" w14:paraId="485C87B1" w14:textId="77777777" w:rsidTr="00D43D09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6E6D0FAA" w14:textId="77777777" w:rsidR="00E66C18" w:rsidRPr="00AD5578" w:rsidRDefault="00E66C18" w:rsidP="00D43D0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D5578">
              <w:rPr>
                <w:rFonts w:asciiTheme="minorHAnsi" w:hAnsiTheme="minorHAnsi" w:cstheme="minorHAnsi"/>
                <w:b/>
                <w:sz w:val="24"/>
              </w:rPr>
              <w:t>1.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FED1AF" w14:textId="77777777" w:rsidR="00E66C18" w:rsidRPr="00AD5578" w:rsidRDefault="00E66C18" w:rsidP="00D43D09">
            <w:pPr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>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BF1A31" w14:textId="77777777" w:rsidR="00E66C18" w:rsidRPr="00AD5578" w:rsidRDefault="00E66C18" w:rsidP="00D43D0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D5578">
              <w:rPr>
                <w:rFonts w:asciiTheme="minorHAnsi" w:hAnsiTheme="minorHAnsi" w:cstheme="minorHAnsi"/>
                <w:b/>
                <w:sz w:val="24"/>
              </w:rPr>
              <w:t>100%</w:t>
            </w:r>
          </w:p>
        </w:tc>
      </w:tr>
    </w:tbl>
    <w:p w14:paraId="208D6064" w14:textId="1E0B0E84" w:rsidR="00E66C18" w:rsidRPr="00AD5578" w:rsidRDefault="00E66C18" w:rsidP="00E66C18">
      <w:pPr>
        <w:pStyle w:val="Akapitzlist"/>
        <w:numPr>
          <w:ilvl w:val="0"/>
          <w:numId w:val="27"/>
        </w:numPr>
        <w:spacing w:before="240"/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Punkty zostaną przyznane zgodnie z poniższym wzorem:</w:t>
      </w:r>
    </w:p>
    <w:p w14:paraId="6AB79353" w14:textId="77777777" w:rsidR="00E66C18" w:rsidRPr="00AD5578" w:rsidRDefault="00E66C18" w:rsidP="00E66C18">
      <w:pPr>
        <w:pStyle w:val="Akapitzlist"/>
        <w:spacing w:before="240"/>
        <w:ind w:left="360"/>
        <w:rPr>
          <w:rFonts w:asciiTheme="minorHAnsi" w:hAnsiTheme="minorHAnsi"/>
          <w:sz w:val="24"/>
        </w:rPr>
      </w:pPr>
    </w:p>
    <w:p w14:paraId="1F9BBD6F" w14:textId="7211F7EF" w:rsidR="00E66C18" w:rsidRPr="00AD5578" w:rsidRDefault="00E66C18" w:rsidP="00E66C18">
      <w:pPr>
        <w:pStyle w:val="Akapitzlist"/>
        <w:spacing w:before="240"/>
        <w:ind w:left="360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Theme="minorHAnsi" w:hAnsiTheme="minorHAnsi" w:cstheme="minorHAnsi"/>
              <w:sz w:val="24"/>
            </w:rPr>
            <w:lastRenderedPageBreak/>
            <m:t>C =</m:t>
          </m:r>
          <m:f>
            <m:fPr>
              <m:ctrlPr>
                <w:rPr>
                  <w:rFonts w:ascii="Cambria Math" w:hAnsi="Cambria Math" w:cstheme="minorHAnsi"/>
                  <w:sz w:val="24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 w:cstheme="minorHAnsi"/>
                  <w:sz w:val="24"/>
                </w:rPr>
                <m:t>C minimalna</m:t>
              </m:r>
            </m:num>
            <m:den>
              <m:r>
                <m:rPr>
                  <m:nor/>
                </m:rPr>
                <w:rPr>
                  <w:rFonts w:asciiTheme="minorHAnsi" w:hAnsiTheme="minorHAnsi" w:cstheme="minorHAnsi"/>
                  <w:sz w:val="24"/>
                </w:rPr>
                <m:t>C oferty</m:t>
              </m:r>
            </m:den>
          </m:f>
          <m:r>
            <m:rPr>
              <m:nor/>
            </m:rPr>
            <w:rPr>
              <w:rFonts w:asciiTheme="minorHAnsi" w:hAnsiTheme="minorHAnsi" w:cstheme="minorHAnsi"/>
              <w:sz w:val="24"/>
            </w:rPr>
            <m:t xml:space="preserve"> x 100 pkt</m:t>
          </m:r>
        </m:oMath>
      </m:oMathPara>
    </w:p>
    <w:p w14:paraId="34BEFC7A" w14:textId="77777777" w:rsidR="00E66C18" w:rsidRPr="00AD5578" w:rsidRDefault="00E66C18" w:rsidP="00E66C18">
      <w:pPr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ab/>
      </w:r>
    </w:p>
    <w:p w14:paraId="1DE8B428" w14:textId="77777777" w:rsidR="00E66C18" w:rsidRPr="00AD5578" w:rsidRDefault="00E66C18" w:rsidP="00E66C18">
      <w:pPr>
        <w:ind w:firstLine="36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 xml:space="preserve">C – przyznane punkty w kryterium </w:t>
      </w:r>
      <w:r w:rsidRPr="00AD5578">
        <w:rPr>
          <w:rFonts w:asciiTheme="minorHAnsi" w:hAnsiTheme="minorHAnsi" w:cstheme="minorHAnsi"/>
          <w:b/>
          <w:sz w:val="24"/>
        </w:rPr>
        <w:t>Cena</w:t>
      </w:r>
    </w:p>
    <w:p w14:paraId="03542239" w14:textId="77777777" w:rsidR="00E66C18" w:rsidRPr="00AD5578" w:rsidRDefault="00E66C18" w:rsidP="00E66C18">
      <w:pPr>
        <w:ind w:firstLine="36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C minimalna – cena minimalna w zbiorze ważnych ofert</w:t>
      </w:r>
    </w:p>
    <w:p w14:paraId="4DB1A751" w14:textId="77777777" w:rsidR="00E66C18" w:rsidRPr="00AD5578" w:rsidRDefault="00E66C18" w:rsidP="00E66C18">
      <w:pPr>
        <w:spacing w:after="240"/>
        <w:ind w:firstLine="360"/>
        <w:rPr>
          <w:rFonts w:asciiTheme="minorHAnsi" w:hAnsi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C oferty - cena oferty rozpatrywanej</w:t>
      </w:r>
    </w:p>
    <w:p w14:paraId="336CBAA0" w14:textId="77777777" w:rsidR="00E66C18" w:rsidRPr="00AD5578" w:rsidRDefault="00E66C18" w:rsidP="00E66C18">
      <w:pPr>
        <w:pStyle w:val="Akapitzlist"/>
        <w:numPr>
          <w:ilvl w:val="0"/>
          <w:numId w:val="27"/>
        </w:numPr>
        <w:spacing w:before="240"/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Cenę należy podać w rozumieniu art. 3 ust. 1 pkt 1 i ust 2 ustawy z dnia 9 maja 2014 r. o informowaniu o cenach towarów i usług (Dz.U z 2019 r., poz. 178) za wykonanie przedmiotu zamówienia.</w:t>
      </w:r>
    </w:p>
    <w:p w14:paraId="6D4061B1" w14:textId="77777777" w:rsidR="00E66C18" w:rsidRPr="00AD5578" w:rsidRDefault="00E66C18" w:rsidP="00E66C18">
      <w:pPr>
        <w:pStyle w:val="Akapitzlist"/>
        <w:numPr>
          <w:ilvl w:val="0"/>
          <w:numId w:val="27"/>
        </w:numPr>
        <w:spacing w:before="240"/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Cenę należy podać w złotych polskich z dokładnością do dwóch miejsc po przecinku.</w:t>
      </w:r>
    </w:p>
    <w:p w14:paraId="59F0ADC6" w14:textId="77777777" w:rsidR="00E66C18" w:rsidRPr="00AD5578" w:rsidRDefault="00E66C18" w:rsidP="00E66C18">
      <w:pPr>
        <w:pStyle w:val="Akapitzlist"/>
        <w:numPr>
          <w:ilvl w:val="0"/>
          <w:numId w:val="27"/>
        </w:numPr>
        <w:spacing w:before="240"/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Cenę brutto oblicza się poprzez dodanie do ceny netto podatku VAT.</w:t>
      </w:r>
    </w:p>
    <w:p w14:paraId="0147631E" w14:textId="77777777" w:rsidR="00E66C18" w:rsidRPr="00AD5578" w:rsidRDefault="00E66C18" w:rsidP="00E66C18">
      <w:pPr>
        <w:pStyle w:val="Akapitzlist"/>
        <w:numPr>
          <w:ilvl w:val="0"/>
          <w:numId w:val="27"/>
        </w:numPr>
        <w:spacing w:before="240"/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 xml:space="preserve">W cenie należy uwzględnić wszystkie wymagania określone w </w:t>
      </w:r>
      <w:r w:rsidRPr="00AD5578">
        <w:rPr>
          <w:rFonts w:asciiTheme="minorHAnsi" w:hAnsiTheme="minorHAnsi"/>
          <w:i/>
          <w:sz w:val="24"/>
        </w:rPr>
        <w:t>Ogłoszeniu o zamówieniu</w:t>
      </w:r>
      <w:r w:rsidRPr="00AD5578">
        <w:rPr>
          <w:rFonts w:asciiTheme="minorHAnsi" w:hAnsiTheme="minorHAnsi"/>
          <w:sz w:val="24"/>
        </w:rPr>
        <w:t xml:space="preserve"> oraz wszelkie koszty, jakie poniesie Wykonawca z tytułu należytej oraz zgodnej z obowiązującymi przepisami realizacji przedmiotu zamówienia. </w:t>
      </w:r>
    </w:p>
    <w:p w14:paraId="2AB235BD" w14:textId="77777777" w:rsidR="00E66C18" w:rsidRPr="00AD5578" w:rsidRDefault="00E66C18" w:rsidP="00E66C18">
      <w:pPr>
        <w:pStyle w:val="Nagwek1"/>
        <w:rPr>
          <w:rFonts w:asciiTheme="minorHAnsi" w:hAnsiTheme="minorHAnsi"/>
          <w:sz w:val="24"/>
          <w:szCs w:val="24"/>
        </w:rPr>
      </w:pPr>
      <w:r w:rsidRPr="00AD5578">
        <w:rPr>
          <w:rFonts w:asciiTheme="minorHAnsi" w:hAnsiTheme="minorHAnsi"/>
          <w:sz w:val="24"/>
          <w:szCs w:val="24"/>
        </w:rPr>
        <w:t>XII. OPIS SPOSOBU PRZYGOTOWANIA OFERTY ORAZ MIEJSCE ZŁOŻENIA OFERT:</w:t>
      </w:r>
    </w:p>
    <w:p w14:paraId="11C46436" w14:textId="77777777" w:rsidR="00E66C18" w:rsidRPr="00AD5578" w:rsidRDefault="00E66C18" w:rsidP="00E66C18">
      <w:pPr>
        <w:pStyle w:val="Akapitzlist"/>
        <w:numPr>
          <w:ilvl w:val="0"/>
          <w:numId w:val="29"/>
        </w:numPr>
        <w:spacing w:before="24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Wykonawca może złożyć tylko jedną ofertę. Treść oferty musi być zgodna z wymaganiami Zamawiającego określonymi w Ogłoszeniu o zamówieniu.</w:t>
      </w:r>
    </w:p>
    <w:p w14:paraId="364534B6" w14:textId="09241DB0" w:rsidR="00E66C18" w:rsidRPr="00AD5578" w:rsidRDefault="00E66C18" w:rsidP="00E66C18">
      <w:pPr>
        <w:pStyle w:val="Akapitzlist"/>
        <w:numPr>
          <w:ilvl w:val="0"/>
          <w:numId w:val="29"/>
        </w:numPr>
        <w:spacing w:before="24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 xml:space="preserve">Ofertę należy sporządzić w postaci papierowej, zgodnie z Formularzem ofertowym, stanowiącym załącznik nr </w:t>
      </w:r>
      <w:r w:rsidR="003C1169" w:rsidRPr="00AD5578">
        <w:rPr>
          <w:rFonts w:asciiTheme="minorHAnsi" w:hAnsiTheme="minorHAnsi" w:cstheme="minorHAnsi"/>
          <w:sz w:val="24"/>
        </w:rPr>
        <w:t>1</w:t>
      </w:r>
      <w:r w:rsidRPr="00AD5578">
        <w:rPr>
          <w:rFonts w:asciiTheme="minorHAnsi" w:hAnsiTheme="minorHAnsi" w:cstheme="minorHAnsi"/>
          <w:sz w:val="24"/>
        </w:rPr>
        <w:t xml:space="preserve"> do Ogłoszenia o zamówieniu i złożyć wraz z wypełnionymi załącznikami i wymaganymi dokumentami:</w:t>
      </w:r>
    </w:p>
    <w:p w14:paraId="1803F815" w14:textId="77777777" w:rsidR="00E66C18" w:rsidRPr="00AD5578" w:rsidRDefault="00E66C18" w:rsidP="00E66C18">
      <w:pPr>
        <w:pStyle w:val="Akapitzlist"/>
        <w:numPr>
          <w:ilvl w:val="0"/>
          <w:numId w:val="30"/>
        </w:numPr>
        <w:spacing w:before="24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w terminie:</w:t>
      </w:r>
    </w:p>
    <w:p w14:paraId="74687E33" w14:textId="77777777" w:rsidR="00F65F93" w:rsidRPr="00F65F93" w:rsidRDefault="00E66C18" w:rsidP="00F65F93">
      <w:pPr>
        <w:pStyle w:val="Akapitzlist"/>
        <w:spacing w:before="240"/>
        <w:ind w:left="360" w:firstLine="348"/>
        <w:rPr>
          <w:rFonts w:asciiTheme="minorHAnsi" w:hAnsiTheme="minorHAnsi" w:cstheme="minorHAnsi"/>
          <w:b/>
          <w:sz w:val="24"/>
        </w:rPr>
      </w:pPr>
      <w:r w:rsidRPr="00F65F93">
        <w:rPr>
          <w:rFonts w:asciiTheme="minorHAnsi" w:hAnsiTheme="minorHAnsi" w:cstheme="minorHAnsi"/>
          <w:b/>
          <w:sz w:val="24"/>
        </w:rPr>
        <w:t xml:space="preserve">do dnia: </w:t>
      </w:r>
      <w:r w:rsidR="00F65F93" w:rsidRPr="00F65F93">
        <w:rPr>
          <w:rFonts w:asciiTheme="minorHAnsi" w:hAnsiTheme="minorHAnsi" w:cstheme="minorHAnsi"/>
          <w:b/>
          <w:sz w:val="24"/>
        </w:rPr>
        <w:t>26 sierpnia 20022r. do godz. 08.00</w:t>
      </w:r>
    </w:p>
    <w:p w14:paraId="1E1B6981" w14:textId="77777777" w:rsidR="00E66C18" w:rsidRPr="00AD5578" w:rsidRDefault="00E66C18" w:rsidP="00E66C18">
      <w:pPr>
        <w:pStyle w:val="Akapitzlist"/>
        <w:numPr>
          <w:ilvl w:val="0"/>
          <w:numId w:val="30"/>
        </w:numPr>
        <w:spacing w:before="24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listownie lub osobiście na adres:</w:t>
      </w:r>
    </w:p>
    <w:p w14:paraId="1CAB4445" w14:textId="59C33C52" w:rsidR="00E66C18" w:rsidRPr="00AD5578" w:rsidRDefault="009D66CE" w:rsidP="00B90B58">
      <w:pPr>
        <w:pStyle w:val="Akapitzlist"/>
        <w:spacing w:line="276" w:lineRule="auto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Uniwersytet Przyrodniczy w Poznaniu ul. Wojska Polskiego 28 60-637 Poznań</w:t>
      </w:r>
    </w:p>
    <w:p w14:paraId="7166CCB3" w14:textId="77777777" w:rsidR="00E66C18" w:rsidRPr="00AD5578" w:rsidRDefault="00E66C18" w:rsidP="00E66C18">
      <w:pPr>
        <w:pStyle w:val="Akapitzlist"/>
        <w:numPr>
          <w:ilvl w:val="0"/>
          <w:numId w:val="30"/>
        </w:numPr>
        <w:spacing w:before="24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z dopiskiem:</w:t>
      </w:r>
    </w:p>
    <w:p w14:paraId="0FC7F3BB" w14:textId="7E7C2CC4" w:rsidR="00E66C18" w:rsidRPr="00AD5578" w:rsidRDefault="009D66CE" w:rsidP="009D66CE">
      <w:pPr>
        <w:pStyle w:val="Akapitzlist"/>
        <w:spacing w:before="240"/>
        <w:ind w:left="36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b/>
          <w:sz w:val="24"/>
        </w:rPr>
        <w:t>„</w:t>
      </w:r>
      <w:r w:rsidR="002C7674" w:rsidRPr="00021F46">
        <w:rPr>
          <w:b/>
          <w:sz w:val="24"/>
        </w:rPr>
        <w:t>TAKSACJA LASU Z WYKORZYSTANIEM KLASYCZNYCH METOD INWENTARYZACJI NA TERENIE LEŚN</w:t>
      </w:r>
      <w:r w:rsidR="0089729F">
        <w:rPr>
          <w:b/>
          <w:sz w:val="24"/>
        </w:rPr>
        <w:t>YCH</w:t>
      </w:r>
      <w:r w:rsidR="002C7674" w:rsidRPr="00021F46">
        <w:rPr>
          <w:b/>
          <w:sz w:val="24"/>
        </w:rPr>
        <w:t xml:space="preserve"> ZAKŁAD</w:t>
      </w:r>
      <w:r w:rsidR="0089729F">
        <w:rPr>
          <w:b/>
          <w:sz w:val="24"/>
        </w:rPr>
        <w:t>ÓW</w:t>
      </w:r>
      <w:r w:rsidR="002C7674" w:rsidRPr="00021F46">
        <w:rPr>
          <w:b/>
          <w:sz w:val="24"/>
        </w:rPr>
        <w:t xml:space="preserve"> DOŚWIADCZAL</w:t>
      </w:r>
      <w:r w:rsidR="0089729F">
        <w:rPr>
          <w:b/>
          <w:sz w:val="24"/>
        </w:rPr>
        <w:t>NYCH UNIWERSYTETU PRZYRODNICZEGO W POZNANIU – LICZBA CZĘŚCI 2</w:t>
      </w:r>
      <w:r w:rsidR="00E66C18" w:rsidRPr="00AD5578">
        <w:rPr>
          <w:rFonts w:asciiTheme="minorHAnsi" w:hAnsiTheme="minorHAnsi" w:cstheme="minorHAnsi"/>
          <w:b/>
          <w:sz w:val="24"/>
        </w:rPr>
        <w:t>”.</w:t>
      </w:r>
    </w:p>
    <w:p w14:paraId="04DDF46D" w14:textId="77777777" w:rsidR="00E66C18" w:rsidRPr="00AD5578" w:rsidRDefault="00E66C18" w:rsidP="00E66C18">
      <w:pPr>
        <w:pStyle w:val="Akapitzlist"/>
        <w:numPr>
          <w:ilvl w:val="0"/>
          <w:numId w:val="29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Oferta musi być napisana w języku polskim oraz podpisana przez osobę/y upoważnioną/e do reprezentowania firmy i zaciągania zobowiązań. Dokumenty sporządzone w języku obcym są składane wraz z tłumaczeniem na język polski.</w:t>
      </w:r>
    </w:p>
    <w:p w14:paraId="51F6A282" w14:textId="77777777" w:rsidR="00E66C18" w:rsidRPr="00AD5578" w:rsidRDefault="00E66C18" w:rsidP="00E66C18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Oferty złożone po terminie nie zostaną rozpatrzone.</w:t>
      </w:r>
    </w:p>
    <w:p w14:paraId="7DC535CE" w14:textId="17C0D150" w:rsidR="00E66C18" w:rsidRPr="00F65F93" w:rsidRDefault="00E66C18" w:rsidP="00E66C18">
      <w:pPr>
        <w:pStyle w:val="Akapitzlist"/>
        <w:numPr>
          <w:ilvl w:val="0"/>
          <w:numId w:val="29"/>
        </w:numPr>
        <w:spacing w:before="240"/>
        <w:rPr>
          <w:rFonts w:asciiTheme="minorHAnsi" w:hAnsiTheme="minorHAnsi" w:cstheme="minorHAnsi"/>
          <w:b/>
          <w:sz w:val="24"/>
        </w:rPr>
      </w:pPr>
      <w:r w:rsidRPr="00AD5578">
        <w:rPr>
          <w:rFonts w:asciiTheme="minorHAnsi" w:hAnsiTheme="minorHAnsi" w:cstheme="minorHAnsi"/>
          <w:sz w:val="24"/>
        </w:rPr>
        <w:t xml:space="preserve">Zapytania o wyjaśnienie treści ogłoszenia o zamówieniu należy przekazać do dnia </w:t>
      </w:r>
      <w:r w:rsidR="00F65F93" w:rsidRPr="00F65F93">
        <w:rPr>
          <w:rFonts w:asciiTheme="minorHAnsi" w:hAnsiTheme="minorHAnsi" w:cstheme="minorHAnsi"/>
          <w:b/>
          <w:sz w:val="24"/>
        </w:rPr>
        <w:t>23 sierpnia 2022</w:t>
      </w:r>
      <w:r w:rsidRPr="00F65F93">
        <w:rPr>
          <w:rFonts w:asciiTheme="minorHAnsi" w:hAnsiTheme="minorHAnsi" w:cstheme="minorHAnsi"/>
          <w:b/>
          <w:sz w:val="24"/>
        </w:rPr>
        <w:t xml:space="preserve"> </w:t>
      </w:r>
      <w:r w:rsidR="00493AD4" w:rsidRPr="00F65F93">
        <w:rPr>
          <w:rFonts w:asciiTheme="minorHAnsi" w:hAnsiTheme="minorHAnsi" w:cstheme="minorHAnsi"/>
          <w:b/>
          <w:sz w:val="24"/>
        </w:rPr>
        <w:t>r.</w:t>
      </w:r>
      <w:r w:rsidRPr="00F65F93">
        <w:rPr>
          <w:rFonts w:asciiTheme="minorHAnsi" w:hAnsiTheme="minorHAnsi" w:cstheme="minorHAnsi"/>
          <w:b/>
          <w:sz w:val="24"/>
        </w:rPr>
        <w:t>:</w:t>
      </w:r>
    </w:p>
    <w:p w14:paraId="11AE2536" w14:textId="77777777" w:rsidR="00E66C18" w:rsidRPr="00AD5578" w:rsidRDefault="00E66C18" w:rsidP="00E66C18">
      <w:pPr>
        <w:pStyle w:val="Akapitzlist"/>
        <w:numPr>
          <w:ilvl w:val="0"/>
          <w:numId w:val="31"/>
        </w:numPr>
        <w:spacing w:before="24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pisemnie na adres Zamawiającego,</w:t>
      </w:r>
    </w:p>
    <w:p w14:paraId="60D64861" w14:textId="412810B2" w:rsidR="00E66C18" w:rsidRPr="00AD5578" w:rsidRDefault="00E66C18" w:rsidP="00E66C18">
      <w:pPr>
        <w:pStyle w:val="Akapitzlist"/>
        <w:numPr>
          <w:ilvl w:val="0"/>
          <w:numId w:val="31"/>
        </w:numPr>
        <w:spacing w:before="24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 xml:space="preserve">drogą elektroniczną na adres: </w:t>
      </w:r>
      <w:r w:rsidR="009D66CE" w:rsidRPr="00AD5578">
        <w:rPr>
          <w:rFonts w:asciiTheme="minorHAnsi" w:hAnsiTheme="minorHAnsi" w:cstheme="minorHAnsi"/>
          <w:sz w:val="24"/>
        </w:rPr>
        <w:t>zofia.kaczmarek@up.poznan.pl</w:t>
      </w:r>
    </w:p>
    <w:p w14:paraId="17A3A12F" w14:textId="77777777" w:rsidR="00E66C18" w:rsidRPr="00AD5578" w:rsidRDefault="00E66C18" w:rsidP="00E66C18">
      <w:pPr>
        <w:pStyle w:val="Nagwek1"/>
        <w:rPr>
          <w:rFonts w:asciiTheme="minorHAnsi" w:hAnsiTheme="minorHAnsi"/>
          <w:sz w:val="24"/>
          <w:szCs w:val="24"/>
        </w:rPr>
      </w:pPr>
      <w:r w:rsidRPr="00AD5578">
        <w:rPr>
          <w:rFonts w:asciiTheme="minorHAnsi" w:hAnsiTheme="minorHAnsi"/>
          <w:sz w:val="24"/>
          <w:szCs w:val="24"/>
        </w:rPr>
        <w:t>XIII. KLAUZULA INFORMACYJNA RODO</w:t>
      </w:r>
    </w:p>
    <w:p w14:paraId="7B6B49C8" w14:textId="2FD348EC" w:rsidR="00E66C18" w:rsidRPr="00AD5578" w:rsidRDefault="00E66C18" w:rsidP="00E66C18">
      <w:pPr>
        <w:pStyle w:val="Akapitzlist"/>
        <w:numPr>
          <w:ilvl w:val="0"/>
          <w:numId w:val="33"/>
        </w:numPr>
        <w:spacing w:before="24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</w:t>
      </w:r>
      <w:r w:rsidRPr="00AD5578">
        <w:rPr>
          <w:rFonts w:asciiTheme="minorHAnsi" w:hAnsiTheme="minorHAnsi" w:cstheme="minorHAnsi"/>
          <w:sz w:val="24"/>
        </w:rPr>
        <w:lastRenderedPageBreak/>
        <w:t xml:space="preserve">dyrektywy 95/46/WE (ogólne rozporządzenie o ochronie danych) (Dz. Urz. UE L 119 z  04.05.2016, str. 1), dalej „RODO”, Zamawiający informuje, że: </w:t>
      </w:r>
    </w:p>
    <w:p w14:paraId="5DFA8952" w14:textId="03D9F2CB" w:rsidR="00E66C18" w:rsidRPr="00AD5578" w:rsidRDefault="00E66C18" w:rsidP="00E66C18">
      <w:pPr>
        <w:pStyle w:val="Akapitzlist"/>
        <w:numPr>
          <w:ilvl w:val="0"/>
          <w:numId w:val="32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administratorem danych osobowych przekazywanych przez Wykonawców jest Uniwersytet Przyrodniczy w Poznaniu, ul. Wojska Polskiego 28, 60-637 Poznań,</w:t>
      </w:r>
    </w:p>
    <w:p w14:paraId="6F72FECE" w14:textId="7C321CAB" w:rsidR="00E66C18" w:rsidRPr="00AD5578" w:rsidRDefault="00E66C18" w:rsidP="00E66C18">
      <w:pPr>
        <w:pStyle w:val="Akapitzlist"/>
        <w:numPr>
          <w:ilvl w:val="0"/>
          <w:numId w:val="32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 xml:space="preserve">inspektorem ochrony danych osobowych w Uniwersytecie Przyrodniczym w Poznaniu jest Pan Tomasz Napierała* (email: </w:t>
      </w:r>
      <w:hyperlink r:id="rId10" w:history="1">
        <w:r w:rsidR="00757635" w:rsidRPr="00AD5578">
          <w:rPr>
            <w:rStyle w:val="Hipercze"/>
            <w:rFonts w:asciiTheme="minorHAnsi" w:hAnsiTheme="minorHAnsi"/>
            <w:sz w:val="24"/>
          </w:rPr>
          <w:t>iod@up.poznan.pl</w:t>
        </w:r>
      </w:hyperlink>
      <w:r w:rsidRPr="00AD5578">
        <w:rPr>
          <w:rFonts w:asciiTheme="minorHAnsi" w:hAnsiTheme="minorHAnsi"/>
          <w:sz w:val="24"/>
        </w:rPr>
        <w:t>, tel. 61 848 77 99),</w:t>
      </w:r>
    </w:p>
    <w:p w14:paraId="29A613E2" w14:textId="2E9917B3" w:rsidR="00E66C18" w:rsidRPr="00AD5578" w:rsidRDefault="00E66C18" w:rsidP="00BA36F5">
      <w:pPr>
        <w:pStyle w:val="Akapitzlist"/>
        <w:numPr>
          <w:ilvl w:val="0"/>
          <w:numId w:val="32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 xml:space="preserve">uzyskane dane osobowe przetwarzane będą na podstawie art. 6 ust. 1 lit. c RODO w celu związanym z postępowaniem o udzielenie zamówienia publicznego na </w:t>
      </w:r>
      <w:r w:rsidR="00F66C5F" w:rsidRPr="00AD5578">
        <w:rPr>
          <w:rFonts w:asciiTheme="minorHAnsi" w:hAnsiTheme="minorHAnsi"/>
          <w:sz w:val="24"/>
        </w:rPr>
        <w:t>„</w:t>
      </w:r>
      <w:r w:rsidR="0089729F" w:rsidRPr="00021F46">
        <w:rPr>
          <w:b/>
          <w:sz w:val="24"/>
        </w:rPr>
        <w:t>TAKSACJA LASU Z WYKORZYSTANIEM KLASYCZNYCH METOD INWENTARYZACJI NA TERENIE LEŚN</w:t>
      </w:r>
      <w:r w:rsidR="0089729F">
        <w:rPr>
          <w:b/>
          <w:sz w:val="24"/>
        </w:rPr>
        <w:t>YCH</w:t>
      </w:r>
      <w:r w:rsidR="0089729F" w:rsidRPr="00021F46">
        <w:rPr>
          <w:b/>
          <w:sz w:val="24"/>
        </w:rPr>
        <w:t xml:space="preserve"> ZAKŁAD</w:t>
      </w:r>
      <w:r w:rsidR="0089729F">
        <w:rPr>
          <w:b/>
          <w:sz w:val="24"/>
        </w:rPr>
        <w:t>ÓW</w:t>
      </w:r>
      <w:r w:rsidR="0089729F" w:rsidRPr="00021F46">
        <w:rPr>
          <w:b/>
          <w:sz w:val="24"/>
        </w:rPr>
        <w:t xml:space="preserve"> DOŚWIADCZAL</w:t>
      </w:r>
      <w:r w:rsidR="0089729F">
        <w:rPr>
          <w:b/>
          <w:sz w:val="24"/>
        </w:rPr>
        <w:t>NYCH UNIWERSYTETU PRZYRODNICZEGO W POZNANIU – LICZBA CZĘŚCI 2</w:t>
      </w:r>
      <w:r w:rsidR="00F66C5F" w:rsidRPr="00AD5578">
        <w:rPr>
          <w:rFonts w:asciiTheme="minorHAnsi" w:hAnsiTheme="minorHAnsi"/>
          <w:b/>
          <w:sz w:val="24"/>
        </w:rPr>
        <w:t>” (</w:t>
      </w:r>
      <w:r w:rsidR="00F66C5F" w:rsidRPr="00AD5578">
        <w:rPr>
          <w:rFonts w:asciiTheme="minorHAnsi" w:hAnsiTheme="minorHAnsi" w:cstheme="minorHAnsi"/>
          <w:sz w:val="24"/>
        </w:rPr>
        <w:t xml:space="preserve">nr </w:t>
      </w:r>
      <w:r w:rsidR="00F66C5F" w:rsidRPr="00AD5578">
        <w:rPr>
          <w:rFonts w:asciiTheme="minorHAnsi" w:eastAsia="Calibri" w:hAnsiTheme="minorHAnsi" w:cstheme="minorHAnsi"/>
          <w:sz w:val="24"/>
        </w:rPr>
        <w:t xml:space="preserve">postępowania </w:t>
      </w:r>
      <w:r w:rsidR="002006E8">
        <w:rPr>
          <w:rFonts w:asciiTheme="minorHAnsi" w:eastAsia="Calibri" w:hAnsiTheme="minorHAnsi" w:cstheme="minorHAnsi"/>
          <w:sz w:val="24"/>
        </w:rPr>
        <w:t>17</w:t>
      </w:r>
      <w:r w:rsidR="00B93829">
        <w:rPr>
          <w:rFonts w:asciiTheme="minorHAnsi" w:eastAsia="Calibri" w:hAnsiTheme="minorHAnsi" w:cstheme="minorHAnsi"/>
          <w:sz w:val="24"/>
        </w:rPr>
        <w:t>79</w:t>
      </w:r>
      <w:r w:rsidR="002F1227">
        <w:rPr>
          <w:rFonts w:asciiTheme="minorHAnsi" w:eastAsia="Calibri" w:hAnsiTheme="minorHAnsi" w:cstheme="minorHAnsi"/>
          <w:sz w:val="24"/>
        </w:rPr>
        <w:t>/</w:t>
      </w:r>
      <w:r w:rsidR="00A0114A" w:rsidRPr="00AD5578">
        <w:rPr>
          <w:rFonts w:asciiTheme="minorHAnsi" w:eastAsia="Calibri" w:hAnsiTheme="minorHAnsi" w:cstheme="minorHAnsi"/>
          <w:sz w:val="24"/>
        </w:rPr>
        <w:t>AZ</w:t>
      </w:r>
      <w:r w:rsidR="002F1227">
        <w:rPr>
          <w:rFonts w:asciiTheme="minorHAnsi" w:eastAsia="Calibri" w:hAnsiTheme="minorHAnsi" w:cstheme="minorHAnsi"/>
          <w:sz w:val="24"/>
        </w:rPr>
        <w:t>/</w:t>
      </w:r>
      <w:r w:rsidR="0026387E">
        <w:rPr>
          <w:rFonts w:asciiTheme="minorHAnsi" w:eastAsia="Calibri" w:hAnsiTheme="minorHAnsi" w:cstheme="minorHAnsi"/>
          <w:sz w:val="24"/>
        </w:rPr>
        <w:t>262/</w:t>
      </w:r>
      <w:r w:rsidR="00F66C5F" w:rsidRPr="00AD5578">
        <w:rPr>
          <w:rFonts w:asciiTheme="minorHAnsi" w:eastAsia="Calibri" w:hAnsiTheme="minorHAnsi" w:cstheme="minorHAnsi"/>
          <w:sz w:val="24"/>
        </w:rPr>
        <w:t>2022)</w:t>
      </w:r>
      <w:r w:rsidR="00F66C5F" w:rsidRPr="00AD5578">
        <w:rPr>
          <w:rFonts w:asciiTheme="minorHAnsi" w:hAnsiTheme="minorHAnsi"/>
          <w:b/>
          <w:sz w:val="24"/>
        </w:rPr>
        <w:t xml:space="preserve"> </w:t>
      </w:r>
      <w:r w:rsidRPr="00AD5578">
        <w:rPr>
          <w:rFonts w:asciiTheme="minorHAnsi" w:hAnsiTheme="minorHAnsi"/>
          <w:sz w:val="24"/>
        </w:rPr>
        <w:t>prowadzonym w drodze zapytania ofertowego,</w:t>
      </w:r>
    </w:p>
    <w:p w14:paraId="63558011" w14:textId="77777777" w:rsidR="00E66C18" w:rsidRPr="00AD5578" w:rsidRDefault="00E66C18" w:rsidP="00E66C18">
      <w:pPr>
        <w:pStyle w:val="Akapitzlist"/>
        <w:numPr>
          <w:ilvl w:val="0"/>
          <w:numId w:val="32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odbiorcami danych osobowych będą osoby lub podmioty, którym udostępniona zostanie dokumentacja postępowania,</w:t>
      </w:r>
    </w:p>
    <w:p w14:paraId="621F0A81" w14:textId="77777777" w:rsidR="00E66C18" w:rsidRPr="00AD5578" w:rsidRDefault="00E66C18" w:rsidP="00E66C18">
      <w:pPr>
        <w:pStyle w:val="Akapitzlist"/>
        <w:numPr>
          <w:ilvl w:val="0"/>
          <w:numId w:val="32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dane osobowe będą przechowywane, przez okres 4 lat od dnia zakończenia postępowania o udzielenie zamówienia, a jeżeli czas trwania umowy przekracza 4 lata, okres przechowywania obejmuje cały czas trwania umowy,</w:t>
      </w:r>
    </w:p>
    <w:p w14:paraId="5BE2DA24" w14:textId="77777777" w:rsidR="00E66C18" w:rsidRPr="00AD5578" w:rsidRDefault="00E66C18" w:rsidP="00E66C18">
      <w:pPr>
        <w:pStyle w:val="Akapitzlist"/>
        <w:numPr>
          <w:ilvl w:val="0"/>
          <w:numId w:val="32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podanie przez Wykonawcę danych osobowych jest dobrowolne, lecz równocześnie jest wymogiem ustawowym określonym w przepisach ustawy PZP, związanym z udziałem w postępowaniu o udzielenie zamówienia publicznego; konsekwencje niepodania określonych danych wynikają z ustawy PZP,</w:t>
      </w:r>
    </w:p>
    <w:p w14:paraId="28D78AC5" w14:textId="77777777" w:rsidR="00E66C18" w:rsidRPr="00AD5578" w:rsidRDefault="00E66C18" w:rsidP="00E66C18">
      <w:pPr>
        <w:pStyle w:val="Akapitzlist"/>
        <w:numPr>
          <w:ilvl w:val="0"/>
          <w:numId w:val="32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w odniesieniu do danych osobowych decyzje nie będą podejmowane w sposób zautomatyzowany, stosowanie do art. 22 RODO,</w:t>
      </w:r>
    </w:p>
    <w:p w14:paraId="6FF36C6C" w14:textId="73A1B99E" w:rsidR="00E66C18" w:rsidRPr="00AD5578" w:rsidRDefault="00E66C18" w:rsidP="00E66C18">
      <w:pPr>
        <w:pStyle w:val="Akapitzlist"/>
        <w:numPr>
          <w:ilvl w:val="0"/>
          <w:numId w:val="32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Wykonawcy oraz osoby, których dane osobowe zostały podane w związku z postępowaniem posiadają:</w:t>
      </w:r>
    </w:p>
    <w:p w14:paraId="689368AA" w14:textId="77777777" w:rsidR="00E66C18" w:rsidRPr="00AD5578" w:rsidRDefault="00E66C18" w:rsidP="00E66C18">
      <w:pPr>
        <w:pStyle w:val="Akapitzlist"/>
        <w:numPr>
          <w:ilvl w:val="0"/>
          <w:numId w:val="34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na podstawie art. 15 RODO - prawo dostępu do danych osobowych;</w:t>
      </w:r>
    </w:p>
    <w:p w14:paraId="7A231E4B" w14:textId="77777777" w:rsidR="00E66C18" w:rsidRPr="00AD5578" w:rsidRDefault="00E66C18" w:rsidP="00E66C18">
      <w:pPr>
        <w:pStyle w:val="Akapitzlist"/>
        <w:numPr>
          <w:ilvl w:val="0"/>
          <w:numId w:val="34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na podstawie art. 16 RODO - prawo do sprostowania danych osobowych</w:t>
      </w:r>
      <w:r w:rsidRPr="00AD5578">
        <w:rPr>
          <w:rFonts w:asciiTheme="minorHAnsi" w:hAnsiTheme="minorHAnsi"/>
          <w:b/>
          <w:sz w:val="24"/>
        </w:rPr>
        <w:t>**</w:t>
      </w:r>
      <w:r w:rsidRPr="00AD5578">
        <w:rPr>
          <w:rFonts w:asciiTheme="minorHAnsi" w:hAnsiTheme="minorHAnsi"/>
          <w:sz w:val="24"/>
        </w:rPr>
        <w:t>;</w:t>
      </w:r>
    </w:p>
    <w:p w14:paraId="304E0999" w14:textId="7F4B2178" w:rsidR="00E66C18" w:rsidRPr="00AD5578" w:rsidRDefault="00E66C18" w:rsidP="00E66C18">
      <w:pPr>
        <w:pStyle w:val="Akapitzlist"/>
        <w:numPr>
          <w:ilvl w:val="0"/>
          <w:numId w:val="34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na podstawie art. 18 RODO - prawo żądania od administratora ograniczenia przetwarzania danych osobowych z zastrzeżeniem przypadków, o których mowa w art. 18 ust. 2 RODO***;</w:t>
      </w:r>
    </w:p>
    <w:p w14:paraId="3CD31138" w14:textId="77777777" w:rsidR="00E66C18" w:rsidRPr="00AD5578" w:rsidRDefault="00E66C18" w:rsidP="00E66C18">
      <w:pPr>
        <w:pStyle w:val="Akapitzlist"/>
        <w:numPr>
          <w:ilvl w:val="0"/>
          <w:numId w:val="34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prawo do wniesienia skargi do Prezesa Urzędu Ochrony Danych Osobowych, gdy uzna Pani/Pan, że przetwarzanie danych osobowych dotyczących narusza przepisy RODO,</w:t>
      </w:r>
    </w:p>
    <w:p w14:paraId="084854A2" w14:textId="5B43FD4F" w:rsidR="00E66C18" w:rsidRPr="00AD5578" w:rsidRDefault="00E66C18" w:rsidP="00E66C18">
      <w:pPr>
        <w:pStyle w:val="Akapitzlist"/>
        <w:numPr>
          <w:ilvl w:val="0"/>
          <w:numId w:val="32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nie przysługuje Wykonawcom oraz osobom, których dane osobowe zostały podane w związku z postępowaniem:</w:t>
      </w:r>
    </w:p>
    <w:p w14:paraId="59E382AC" w14:textId="77777777" w:rsidR="00E66C18" w:rsidRPr="00AD5578" w:rsidRDefault="00E66C18" w:rsidP="00E66C18">
      <w:pPr>
        <w:pStyle w:val="Akapitzlist"/>
        <w:numPr>
          <w:ilvl w:val="0"/>
          <w:numId w:val="35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w związku z art. 17 ust. 3 lit. b, d lub e RODO - prawo do usunięcia danych osobowych;</w:t>
      </w:r>
    </w:p>
    <w:p w14:paraId="0818E6B1" w14:textId="77777777" w:rsidR="00E66C18" w:rsidRPr="00AD5578" w:rsidRDefault="00E66C18" w:rsidP="00E66C18">
      <w:pPr>
        <w:pStyle w:val="Akapitzlist"/>
        <w:numPr>
          <w:ilvl w:val="0"/>
          <w:numId w:val="35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prawo do przenoszenia danych osobowych, o którym mowa w art. 20 RODO;</w:t>
      </w:r>
    </w:p>
    <w:p w14:paraId="3E56BE7C" w14:textId="77777777" w:rsidR="00E66C18" w:rsidRPr="00AD5578" w:rsidRDefault="00E66C18" w:rsidP="00E66C18">
      <w:pPr>
        <w:pStyle w:val="Akapitzlist"/>
        <w:numPr>
          <w:ilvl w:val="0"/>
          <w:numId w:val="35"/>
        </w:num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 xml:space="preserve">na podstawie art. 21 RODO- prawo sprzeciwu wobec przetwarzania danych osobowych, gdyż podstawą prawną przetwarzania tych danych jest art. 6 ust. 1 lit. c RODO. </w:t>
      </w:r>
    </w:p>
    <w:p w14:paraId="20D67F01" w14:textId="77777777" w:rsidR="00E66C18" w:rsidRPr="00AD5578" w:rsidRDefault="00E66C18" w:rsidP="00E66C18">
      <w:p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>_____________________</w:t>
      </w:r>
    </w:p>
    <w:p w14:paraId="5FD308AD" w14:textId="77777777" w:rsidR="00E66C18" w:rsidRPr="00AD5578" w:rsidRDefault="00E66C18" w:rsidP="00E66C18">
      <w:p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b/>
          <w:sz w:val="24"/>
          <w:vertAlign w:val="superscript"/>
        </w:rPr>
        <w:t>*</w:t>
      </w:r>
      <w:r w:rsidRPr="00AD5578">
        <w:rPr>
          <w:rFonts w:asciiTheme="minorHAnsi" w:hAnsiTheme="minorHAnsi"/>
          <w:b/>
          <w:sz w:val="24"/>
        </w:rPr>
        <w:t>Wyjaśnienie:</w:t>
      </w:r>
      <w:r w:rsidRPr="00AD5578">
        <w:rPr>
          <w:rFonts w:asciiTheme="minorHAnsi" w:hAnsiTheme="minorHAnsi"/>
          <w:sz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E00C158" w14:textId="77777777" w:rsidR="00E66C18" w:rsidRPr="00AD5578" w:rsidRDefault="00E66C18" w:rsidP="00E66C18">
      <w:p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b/>
          <w:sz w:val="24"/>
          <w:vertAlign w:val="superscript"/>
        </w:rPr>
        <w:lastRenderedPageBreak/>
        <w:t>**</w:t>
      </w:r>
      <w:r w:rsidRPr="00AD5578">
        <w:rPr>
          <w:rFonts w:asciiTheme="minorHAnsi" w:hAnsiTheme="minorHAnsi"/>
          <w:b/>
          <w:sz w:val="24"/>
        </w:rPr>
        <w:t>Wyjaśnienie:</w:t>
      </w:r>
      <w:r w:rsidRPr="00AD5578">
        <w:rPr>
          <w:rFonts w:asciiTheme="minorHAnsi" w:hAnsiTheme="minorHAnsi"/>
          <w:sz w:val="24"/>
        </w:rPr>
        <w:t xml:space="preserve"> skorzystanie z prawa do sprostowania nie może skutkować zmianą wyniku postępowania o udzielenie zamówienia publicznego ani zmianą postanowień umowy w zakresie niezgodnym z ustawą PZP oraz nie może naruszać integralności protokołu oraz jego załączników.</w:t>
      </w:r>
    </w:p>
    <w:p w14:paraId="3E062768" w14:textId="77777777" w:rsidR="00E66C18" w:rsidRPr="00AD5578" w:rsidRDefault="00E66C18" w:rsidP="00E66C18">
      <w:pPr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b/>
          <w:sz w:val="24"/>
          <w:vertAlign w:val="superscript"/>
        </w:rPr>
        <w:t>***</w:t>
      </w:r>
      <w:r w:rsidRPr="00AD5578">
        <w:rPr>
          <w:rFonts w:asciiTheme="minorHAnsi" w:hAnsiTheme="minorHAnsi"/>
          <w:b/>
          <w:sz w:val="24"/>
        </w:rPr>
        <w:t>Wyjaśnienie:</w:t>
      </w:r>
      <w:r w:rsidRPr="00AD5578">
        <w:rPr>
          <w:rFonts w:asciiTheme="minorHAnsi" w:hAnsiTheme="minorHAnsi"/>
          <w:sz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22A3D7" w14:textId="77777777" w:rsidR="00E66C18" w:rsidRPr="00AD5578" w:rsidRDefault="00E66C18" w:rsidP="00E66C18">
      <w:pPr>
        <w:pStyle w:val="Nagwek1"/>
        <w:rPr>
          <w:rFonts w:asciiTheme="minorHAnsi" w:hAnsiTheme="minorHAnsi"/>
          <w:sz w:val="24"/>
          <w:szCs w:val="24"/>
        </w:rPr>
      </w:pPr>
      <w:r w:rsidRPr="00AD5578">
        <w:rPr>
          <w:rFonts w:asciiTheme="minorHAnsi" w:hAnsiTheme="minorHAnsi"/>
          <w:sz w:val="24"/>
          <w:szCs w:val="24"/>
        </w:rPr>
        <w:t>XIV. UDZIELENIE ZAMÓWIENIA</w:t>
      </w:r>
    </w:p>
    <w:p w14:paraId="04F42788" w14:textId="05325E2F" w:rsidR="00E66C18" w:rsidRPr="00AD5578" w:rsidRDefault="00E66C18" w:rsidP="00E66C18">
      <w:pPr>
        <w:pStyle w:val="Akapitzlist"/>
        <w:numPr>
          <w:ilvl w:val="0"/>
          <w:numId w:val="36"/>
        </w:numPr>
        <w:spacing w:before="24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Zamówienie zostanie udzielone Wykonawcy, którego oferta będzie spełniała wszystkie wymagania określone przez Zamawiającego i zostanie oceniona jako najkorzystniejsza w</w:t>
      </w:r>
      <w:r w:rsidR="00F66C5F" w:rsidRPr="00AD5578">
        <w:rPr>
          <w:rFonts w:asciiTheme="minorHAnsi" w:hAnsiTheme="minorHAnsi" w:cstheme="minorHAnsi"/>
          <w:sz w:val="24"/>
        </w:rPr>
        <w:t xml:space="preserve"> oparciu o podane wyżej kryterium</w:t>
      </w:r>
      <w:r w:rsidRPr="00AD5578">
        <w:rPr>
          <w:rFonts w:asciiTheme="minorHAnsi" w:hAnsiTheme="minorHAnsi" w:cstheme="minorHAnsi"/>
          <w:sz w:val="24"/>
        </w:rPr>
        <w:t xml:space="preserve"> oceny ofert.</w:t>
      </w:r>
    </w:p>
    <w:p w14:paraId="259D3744" w14:textId="2F30866C" w:rsidR="00E66C18" w:rsidRPr="00AD5578" w:rsidRDefault="00E66C18" w:rsidP="00E66C18">
      <w:pPr>
        <w:pStyle w:val="Akapitzlist"/>
        <w:numPr>
          <w:ilvl w:val="0"/>
          <w:numId w:val="36"/>
        </w:numPr>
        <w:spacing w:before="24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Informację o wyborze Wykonawcy Zamawiający opublikuje na stronie internetowej prowadzonego postępowania oraz prześle do Wykonawców, którzy złożyli ofertę, na wskazane w formularzu oferty adresy mailowe.</w:t>
      </w:r>
    </w:p>
    <w:p w14:paraId="1B5E01A6" w14:textId="77777777" w:rsidR="00E66C18" w:rsidRPr="00AD5578" w:rsidRDefault="00E66C18" w:rsidP="00E66C18">
      <w:pPr>
        <w:pStyle w:val="Nagwek1"/>
        <w:rPr>
          <w:rFonts w:asciiTheme="minorHAnsi" w:hAnsiTheme="minorHAnsi"/>
          <w:sz w:val="24"/>
          <w:szCs w:val="24"/>
        </w:rPr>
      </w:pPr>
      <w:r w:rsidRPr="00AD5578">
        <w:rPr>
          <w:rFonts w:asciiTheme="minorHAnsi" w:hAnsiTheme="minorHAnsi"/>
          <w:sz w:val="24"/>
          <w:szCs w:val="24"/>
        </w:rPr>
        <w:t>XV. UNIEWAŻNIENIE POSTĘPOWANIA</w:t>
      </w:r>
    </w:p>
    <w:p w14:paraId="0071FDE6" w14:textId="77777777" w:rsidR="00E66C18" w:rsidRPr="00AD5578" w:rsidRDefault="00E66C18" w:rsidP="00E66C18">
      <w:pPr>
        <w:pStyle w:val="Akapitzlist"/>
        <w:numPr>
          <w:ilvl w:val="0"/>
          <w:numId w:val="37"/>
        </w:numPr>
        <w:spacing w:before="24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Zamawiający zastrzega sobie prawo unieważnienia postępowania bez podania przyczyny.</w:t>
      </w:r>
    </w:p>
    <w:p w14:paraId="302603B3" w14:textId="77777777" w:rsidR="00E66C18" w:rsidRPr="00AD5578" w:rsidRDefault="00E66C18" w:rsidP="00E66C18">
      <w:pPr>
        <w:pStyle w:val="Akapitzlist"/>
        <w:numPr>
          <w:ilvl w:val="0"/>
          <w:numId w:val="37"/>
        </w:numPr>
        <w:spacing w:before="24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Zamawiający zastrzega sobie prawo odrzucenia ofert, które nie spełniają warunków udziału w postępowaniu oraz nie spełniają wymagań określonych w opisie przedmiotu zamówienia.</w:t>
      </w:r>
    </w:p>
    <w:p w14:paraId="3D68A4C6" w14:textId="77777777" w:rsidR="00E66C18" w:rsidRPr="00AD5578" w:rsidRDefault="00E66C18" w:rsidP="00E66C18">
      <w:pPr>
        <w:pStyle w:val="Akapitzlist"/>
        <w:numPr>
          <w:ilvl w:val="0"/>
          <w:numId w:val="37"/>
        </w:numPr>
        <w:spacing w:before="240"/>
        <w:rPr>
          <w:rFonts w:asciiTheme="minorHAnsi" w:hAnsiTheme="minorHAnsi" w:cstheme="minorHAnsi"/>
          <w:sz w:val="24"/>
        </w:rPr>
      </w:pPr>
      <w:r w:rsidRPr="00AD5578">
        <w:rPr>
          <w:rFonts w:asciiTheme="minorHAnsi" w:hAnsiTheme="minorHAnsi" w:cstheme="minorHAnsi"/>
          <w:sz w:val="24"/>
        </w:rPr>
        <w:t>Informację o unieważnieniu postępowania Zamawiający zamieści na swojej stronie internetowej prowadzonego postępowania.</w:t>
      </w:r>
    </w:p>
    <w:p w14:paraId="72860E7D" w14:textId="77777777" w:rsidR="00E66C18" w:rsidRPr="00AD5578" w:rsidRDefault="00E66C18" w:rsidP="00E66C18">
      <w:pPr>
        <w:pStyle w:val="Nagwek1"/>
        <w:rPr>
          <w:rFonts w:asciiTheme="minorHAnsi" w:hAnsiTheme="minorHAnsi"/>
          <w:sz w:val="24"/>
          <w:szCs w:val="24"/>
        </w:rPr>
      </w:pPr>
      <w:r w:rsidRPr="00AD5578">
        <w:rPr>
          <w:rFonts w:asciiTheme="minorHAnsi" w:hAnsiTheme="minorHAnsi"/>
          <w:sz w:val="24"/>
          <w:szCs w:val="24"/>
        </w:rPr>
        <w:t>XVI. PROJEKTOWANE POSTANOWIENIA UMOWY</w:t>
      </w:r>
    </w:p>
    <w:p w14:paraId="1BE6CFBE" w14:textId="40880D4C" w:rsidR="00E66C18" w:rsidRPr="00AD5578" w:rsidRDefault="00E66C18" w:rsidP="00E66C18">
      <w:pPr>
        <w:spacing w:before="240"/>
        <w:rPr>
          <w:rFonts w:asciiTheme="minorHAnsi" w:hAnsiTheme="minorHAnsi"/>
          <w:sz w:val="24"/>
        </w:rPr>
      </w:pPr>
      <w:r w:rsidRPr="00AD5578">
        <w:rPr>
          <w:rFonts w:asciiTheme="minorHAnsi" w:hAnsiTheme="minorHAnsi"/>
          <w:sz w:val="24"/>
        </w:rPr>
        <w:t xml:space="preserve">Projektowane postanowienia umowy w sprawie zamówienia publicznego są zawarte w projekcie umowy, który stanowi załącznik nr </w:t>
      </w:r>
      <w:r w:rsidR="003C1169" w:rsidRPr="00AD5578">
        <w:rPr>
          <w:rFonts w:asciiTheme="minorHAnsi" w:hAnsiTheme="minorHAnsi"/>
          <w:sz w:val="24"/>
        </w:rPr>
        <w:t>5</w:t>
      </w:r>
      <w:r w:rsidRPr="00AD5578">
        <w:rPr>
          <w:rFonts w:asciiTheme="minorHAnsi" w:hAnsiTheme="minorHAnsi"/>
          <w:sz w:val="24"/>
        </w:rPr>
        <w:t xml:space="preserve"> do niniejszego Ogłoszenia o zamówieniu.</w:t>
      </w:r>
    </w:p>
    <w:p w14:paraId="00BC6918" w14:textId="64A5F467" w:rsidR="00E66C18" w:rsidRPr="00AD5578" w:rsidRDefault="00E66C18" w:rsidP="00E66C18">
      <w:pPr>
        <w:pStyle w:val="Nagwek1"/>
        <w:rPr>
          <w:rFonts w:asciiTheme="minorHAnsi" w:hAnsiTheme="minorHAnsi"/>
          <w:sz w:val="24"/>
          <w:szCs w:val="24"/>
        </w:rPr>
      </w:pPr>
      <w:r w:rsidRPr="00AD5578">
        <w:rPr>
          <w:rFonts w:asciiTheme="minorHAnsi" w:hAnsiTheme="minorHAnsi"/>
          <w:sz w:val="24"/>
          <w:szCs w:val="24"/>
        </w:rPr>
        <w:t>XVII. POSTANOWIENIA KOŃCOWE</w:t>
      </w:r>
    </w:p>
    <w:p w14:paraId="5718729E" w14:textId="77777777" w:rsidR="00E66C18" w:rsidRPr="00AD5578" w:rsidRDefault="00E66C18" w:rsidP="00E66C18">
      <w:pPr>
        <w:spacing w:before="240"/>
        <w:rPr>
          <w:rFonts w:asciiTheme="minorHAnsi" w:hAnsiTheme="minorHAnsi"/>
          <w:i/>
          <w:sz w:val="24"/>
        </w:rPr>
      </w:pPr>
      <w:r w:rsidRPr="00AD5578">
        <w:rPr>
          <w:rFonts w:asciiTheme="minorHAnsi" w:hAnsiTheme="minorHAnsi"/>
          <w:sz w:val="24"/>
        </w:rPr>
        <w:t>Do spraw nieuregulowanych w niniejszym ogłoszeniu o zamówieniu mają zastosowanie przepisy Kodeksu cywilnego.</w:t>
      </w:r>
    </w:p>
    <w:p w14:paraId="5FF1FA61" w14:textId="4EF3F6C4" w:rsidR="00E66C18" w:rsidRPr="00AD5578" w:rsidRDefault="00E66C18" w:rsidP="00E66C18">
      <w:pPr>
        <w:pStyle w:val="Nagwek1"/>
        <w:rPr>
          <w:rFonts w:asciiTheme="minorHAnsi" w:hAnsiTheme="minorHAnsi"/>
          <w:sz w:val="24"/>
          <w:szCs w:val="24"/>
        </w:rPr>
      </w:pPr>
      <w:r w:rsidRPr="00AD5578">
        <w:rPr>
          <w:rFonts w:asciiTheme="minorHAnsi" w:hAnsiTheme="minorHAnsi"/>
          <w:sz w:val="24"/>
          <w:szCs w:val="24"/>
        </w:rPr>
        <w:t>XVIII. ZAŁĄCZNIKI</w:t>
      </w:r>
    </w:p>
    <w:p w14:paraId="06AE41A5" w14:textId="77777777" w:rsidR="00E66C18" w:rsidRPr="00AD5578" w:rsidRDefault="00E66C18" w:rsidP="00E66C18">
      <w:pPr>
        <w:rPr>
          <w:rFonts w:asciiTheme="minorHAnsi" w:hAnsiTheme="minorHAnsi"/>
          <w:sz w:val="24"/>
        </w:rPr>
      </w:pPr>
    </w:p>
    <w:tbl>
      <w:tblPr>
        <w:tblW w:w="9072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1"/>
      </w:tblGrid>
      <w:tr w:rsidR="00E66C18" w:rsidRPr="00AD5578" w14:paraId="48D3B085" w14:textId="77777777" w:rsidTr="00D43D09">
        <w:trPr>
          <w:cantSplit/>
          <w:trHeight w:val="39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191BCC" w14:textId="77777777" w:rsidR="00E66C18" w:rsidRPr="00AD5578" w:rsidRDefault="00E66C18" w:rsidP="00D43D09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AD5578">
              <w:rPr>
                <w:rFonts w:asciiTheme="minorHAnsi" w:hAnsiTheme="minorHAnsi" w:cstheme="minorHAnsi"/>
                <w:b/>
                <w:caps/>
                <w:sz w:val="24"/>
              </w:rPr>
              <w:t>NR ZAŁĄCZNIKA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6C4C5E89" w14:textId="77777777" w:rsidR="00E66C18" w:rsidRPr="00AD5578" w:rsidRDefault="00E66C18" w:rsidP="00D43D09">
            <w:pPr>
              <w:jc w:val="left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AD5578">
              <w:rPr>
                <w:rFonts w:asciiTheme="minorHAnsi" w:hAnsiTheme="minorHAnsi" w:cstheme="minorHAnsi"/>
                <w:b/>
                <w:caps/>
                <w:sz w:val="24"/>
              </w:rPr>
              <w:t>Nazwa załącznika</w:t>
            </w:r>
          </w:p>
        </w:tc>
      </w:tr>
      <w:tr w:rsidR="00E66C18" w:rsidRPr="00AD5578" w14:paraId="10DE3A40" w14:textId="77777777" w:rsidTr="00D43D09">
        <w:trPr>
          <w:cantSplit/>
          <w:trHeight w:val="374"/>
        </w:trPr>
        <w:tc>
          <w:tcPr>
            <w:tcW w:w="1701" w:type="dxa"/>
            <w:vAlign w:val="center"/>
          </w:tcPr>
          <w:p w14:paraId="7C27B6CE" w14:textId="6E15685B" w:rsidR="00E66C18" w:rsidRPr="00AD5578" w:rsidRDefault="00E66C18" w:rsidP="00F66C5F">
            <w:pPr>
              <w:jc w:val="center"/>
              <w:rPr>
                <w:rFonts w:asciiTheme="minorHAnsi" w:hAnsiTheme="minorHAnsi" w:cstheme="minorHAnsi"/>
                <w:caps/>
                <w:sz w:val="24"/>
              </w:rPr>
            </w:pPr>
            <w:r w:rsidRPr="00AD5578">
              <w:rPr>
                <w:rFonts w:asciiTheme="minorHAnsi" w:hAnsiTheme="minorHAnsi" w:cstheme="minorHAnsi"/>
                <w:caps/>
                <w:sz w:val="24"/>
              </w:rPr>
              <w:t>Z</w:t>
            </w:r>
            <w:r w:rsidRPr="00AD5578">
              <w:rPr>
                <w:rFonts w:asciiTheme="minorHAnsi" w:hAnsiTheme="minorHAnsi" w:cstheme="minorHAnsi"/>
                <w:sz w:val="24"/>
              </w:rPr>
              <w:t xml:space="preserve">ałącznik nr </w:t>
            </w:r>
            <w:r w:rsidR="00F66C5F" w:rsidRPr="00AD5578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7371" w:type="dxa"/>
            <w:vAlign w:val="center"/>
          </w:tcPr>
          <w:p w14:paraId="1A9CEA89" w14:textId="061B09FD" w:rsidR="00E66C18" w:rsidRPr="00AD5578" w:rsidRDefault="00E66C18" w:rsidP="00D43D09">
            <w:pPr>
              <w:jc w:val="left"/>
              <w:rPr>
                <w:rFonts w:asciiTheme="minorHAnsi" w:hAnsiTheme="minorHAnsi" w:cstheme="minorHAnsi"/>
                <w:caps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>Formularz ofertowy</w:t>
            </w:r>
          </w:p>
        </w:tc>
      </w:tr>
      <w:tr w:rsidR="00F66C5F" w:rsidRPr="00AD5578" w14:paraId="5830F8D1" w14:textId="77777777" w:rsidTr="00D43D09">
        <w:trPr>
          <w:cantSplit/>
          <w:trHeight w:val="374"/>
        </w:trPr>
        <w:tc>
          <w:tcPr>
            <w:tcW w:w="1701" w:type="dxa"/>
            <w:vAlign w:val="center"/>
          </w:tcPr>
          <w:p w14:paraId="7DA9DABE" w14:textId="43500E86" w:rsidR="00F66C5F" w:rsidRPr="00AD5578" w:rsidRDefault="00F66C5F" w:rsidP="00F66C5F">
            <w:pPr>
              <w:jc w:val="center"/>
              <w:rPr>
                <w:rFonts w:asciiTheme="minorHAnsi" w:hAnsiTheme="minorHAnsi" w:cstheme="minorHAnsi"/>
                <w:caps/>
                <w:sz w:val="24"/>
              </w:rPr>
            </w:pPr>
            <w:r w:rsidRPr="00AD5578">
              <w:rPr>
                <w:rFonts w:asciiTheme="minorHAnsi" w:hAnsiTheme="minorHAnsi" w:cstheme="minorHAnsi"/>
                <w:caps/>
                <w:sz w:val="24"/>
              </w:rPr>
              <w:t>Z</w:t>
            </w:r>
            <w:r w:rsidRPr="00AD5578">
              <w:rPr>
                <w:rFonts w:asciiTheme="minorHAnsi" w:hAnsiTheme="minorHAnsi" w:cstheme="minorHAnsi"/>
                <w:sz w:val="24"/>
              </w:rPr>
              <w:t>ałącznik nr 2</w:t>
            </w:r>
            <w:r w:rsidR="00817A27" w:rsidRPr="00AD5578">
              <w:rPr>
                <w:rFonts w:asciiTheme="minorHAnsi" w:hAnsiTheme="minorHAnsi" w:cstheme="minorHAnsi"/>
                <w:sz w:val="24"/>
              </w:rPr>
              <w:t xml:space="preserve"> do umowy</w:t>
            </w:r>
          </w:p>
        </w:tc>
        <w:tc>
          <w:tcPr>
            <w:tcW w:w="7371" w:type="dxa"/>
            <w:vAlign w:val="center"/>
          </w:tcPr>
          <w:p w14:paraId="7839B065" w14:textId="31D93C83" w:rsidR="00F66C5F" w:rsidRPr="00AD5578" w:rsidRDefault="00F66C5F" w:rsidP="00F66C5F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 xml:space="preserve">Wzór protokołu zdawczo-odbiorczego </w:t>
            </w:r>
            <w:r w:rsidR="0089729F">
              <w:rPr>
                <w:rFonts w:asciiTheme="minorHAnsi" w:hAnsiTheme="minorHAnsi" w:cstheme="minorHAnsi"/>
                <w:sz w:val="24"/>
              </w:rPr>
              <w:t>w zakresie części 1 i części 2</w:t>
            </w:r>
          </w:p>
        </w:tc>
      </w:tr>
      <w:tr w:rsidR="00F66C5F" w:rsidRPr="00AD5578" w14:paraId="355E1DB9" w14:textId="77777777" w:rsidTr="00D43D09">
        <w:trPr>
          <w:cantSplit/>
          <w:trHeight w:val="374"/>
        </w:trPr>
        <w:tc>
          <w:tcPr>
            <w:tcW w:w="1701" w:type="dxa"/>
            <w:vAlign w:val="center"/>
          </w:tcPr>
          <w:p w14:paraId="386D70BB" w14:textId="09726EF5" w:rsidR="00F66C5F" w:rsidRPr="00AD5578" w:rsidRDefault="00F66C5F" w:rsidP="00F66C5F">
            <w:pPr>
              <w:jc w:val="center"/>
              <w:rPr>
                <w:rFonts w:asciiTheme="minorHAnsi" w:hAnsiTheme="minorHAnsi" w:cstheme="minorHAnsi"/>
                <w:caps/>
                <w:sz w:val="24"/>
              </w:rPr>
            </w:pPr>
            <w:r w:rsidRPr="00AD5578">
              <w:rPr>
                <w:rFonts w:asciiTheme="minorHAnsi" w:hAnsiTheme="minorHAnsi" w:cstheme="minorHAnsi"/>
                <w:caps/>
                <w:sz w:val="24"/>
              </w:rPr>
              <w:lastRenderedPageBreak/>
              <w:t>Z</w:t>
            </w:r>
            <w:r w:rsidRPr="00AD5578">
              <w:rPr>
                <w:rFonts w:asciiTheme="minorHAnsi" w:hAnsiTheme="minorHAnsi" w:cstheme="minorHAnsi"/>
                <w:sz w:val="24"/>
              </w:rPr>
              <w:t xml:space="preserve">ałącznik nr </w:t>
            </w:r>
            <w:r w:rsidR="00817A27" w:rsidRPr="00AD5578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7371" w:type="dxa"/>
            <w:vAlign w:val="center"/>
          </w:tcPr>
          <w:p w14:paraId="598A9AB6" w14:textId="7FDC78B6" w:rsidR="00F66C5F" w:rsidRPr="00AD5578" w:rsidRDefault="00F66C5F" w:rsidP="00F66C5F">
            <w:pPr>
              <w:jc w:val="left"/>
              <w:rPr>
                <w:rFonts w:asciiTheme="minorHAnsi" w:hAnsiTheme="minorHAnsi" w:cstheme="minorHAnsi"/>
                <w:caps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>Oświadczenie Wykonawcy</w:t>
            </w:r>
          </w:p>
        </w:tc>
      </w:tr>
      <w:tr w:rsidR="009D66CE" w:rsidRPr="00AD5578" w14:paraId="7848609D" w14:textId="77777777" w:rsidTr="00D43D09">
        <w:trPr>
          <w:cantSplit/>
          <w:trHeight w:val="374"/>
        </w:trPr>
        <w:tc>
          <w:tcPr>
            <w:tcW w:w="1701" w:type="dxa"/>
            <w:vAlign w:val="center"/>
          </w:tcPr>
          <w:p w14:paraId="10F7B197" w14:textId="4380A8CA" w:rsidR="009D66CE" w:rsidRPr="00AD5578" w:rsidRDefault="009D66CE" w:rsidP="009D66CE">
            <w:pPr>
              <w:jc w:val="center"/>
              <w:rPr>
                <w:rFonts w:asciiTheme="minorHAnsi" w:hAnsiTheme="minorHAnsi" w:cstheme="minorHAnsi"/>
                <w:caps/>
                <w:sz w:val="24"/>
              </w:rPr>
            </w:pPr>
            <w:r w:rsidRPr="00AD5578">
              <w:rPr>
                <w:rFonts w:asciiTheme="minorHAnsi" w:hAnsiTheme="minorHAnsi" w:cstheme="minorHAnsi"/>
                <w:caps/>
                <w:sz w:val="24"/>
              </w:rPr>
              <w:t>Z</w:t>
            </w:r>
            <w:r w:rsidRPr="00AD5578">
              <w:rPr>
                <w:rFonts w:asciiTheme="minorHAnsi" w:hAnsiTheme="minorHAnsi" w:cstheme="minorHAnsi"/>
                <w:sz w:val="24"/>
              </w:rPr>
              <w:t xml:space="preserve">ałącznik nr </w:t>
            </w:r>
            <w:r w:rsidR="00817A27" w:rsidRPr="00AD5578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7371" w:type="dxa"/>
            <w:vAlign w:val="center"/>
          </w:tcPr>
          <w:p w14:paraId="0964BA36" w14:textId="2EE0BFDD" w:rsidR="009D66CE" w:rsidRPr="00AD5578" w:rsidRDefault="009D66CE" w:rsidP="00BC720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 xml:space="preserve">Harmonogram </w:t>
            </w:r>
            <w:r w:rsidR="00817A27" w:rsidRPr="00AD5578">
              <w:rPr>
                <w:rFonts w:asciiTheme="minorHAnsi" w:hAnsiTheme="minorHAnsi" w:cstheme="minorHAnsi"/>
                <w:sz w:val="24"/>
              </w:rPr>
              <w:t>uwzględniający zakres prac</w:t>
            </w:r>
            <w:r w:rsidR="0089729F">
              <w:rPr>
                <w:rFonts w:asciiTheme="minorHAnsi" w:hAnsiTheme="minorHAnsi" w:cstheme="minorHAnsi"/>
                <w:sz w:val="24"/>
              </w:rPr>
              <w:t xml:space="preserve"> w zakresie części 1 i części 2</w:t>
            </w:r>
          </w:p>
        </w:tc>
      </w:tr>
      <w:tr w:rsidR="00793DF6" w:rsidRPr="00AD5578" w14:paraId="52D1008B" w14:textId="77777777" w:rsidTr="00D43D09">
        <w:trPr>
          <w:cantSplit/>
          <w:trHeight w:val="374"/>
        </w:trPr>
        <w:tc>
          <w:tcPr>
            <w:tcW w:w="1701" w:type="dxa"/>
            <w:vAlign w:val="center"/>
          </w:tcPr>
          <w:p w14:paraId="6243F7C2" w14:textId="5D25D746" w:rsidR="00793DF6" w:rsidRPr="00AD5578" w:rsidRDefault="00793DF6" w:rsidP="00793DF6">
            <w:pPr>
              <w:jc w:val="center"/>
              <w:rPr>
                <w:rFonts w:asciiTheme="minorHAnsi" w:hAnsiTheme="minorHAnsi" w:cstheme="minorHAnsi"/>
                <w:caps/>
                <w:sz w:val="24"/>
              </w:rPr>
            </w:pPr>
            <w:r w:rsidRPr="00AD5578">
              <w:rPr>
                <w:rFonts w:asciiTheme="minorHAnsi" w:hAnsiTheme="minorHAnsi" w:cstheme="minorHAnsi"/>
                <w:caps/>
                <w:sz w:val="24"/>
              </w:rPr>
              <w:t>Z</w:t>
            </w:r>
            <w:r w:rsidRPr="00AD5578">
              <w:rPr>
                <w:rFonts w:asciiTheme="minorHAnsi" w:hAnsiTheme="minorHAnsi" w:cstheme="minorHAnsi"/>
                <w:sz w:val="24"/>
              </w:rPr>
              <w:t xml:space="preserve">ałącznik nr </w:t>
            </w:r>
            <w:r w:rsidR="003C1169" w:rsidRPr="00AD5578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7371" w:type="dxa"/>
            <w:vAlign w:val="center"/>
          </w:tcPr>
          <w:p w14:paraId="6484B999" w14:textId="00698480" w:rsidR="00793DF6" w:rsidRPr="00AD5578" w:rsidRDefault="00793DF6" w:rsidP="00793DF6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>Wykaz usług</w:t>
            </w:r>
          </w:p>
        </w:tc>
      </w:tr>
      <w:tr w:rsidR="00793DF6" w:rsidRPr="00AD5578" w14:paraId="1E59BB29" w14:textId="77777777" w:rsidTr="00D43D09">
        <w:trPr>
          <w:cantSplit/>
          <w:trHeight w:val="374"/>
        </w:trPr>
        <w:tc>
          <w:tcPr>
            <w:tcW w:w="1701" w:type="dxa"/>
            <w:vAlign w:val="center"/>
          </w:tcPr>
          <w:p w14:paraId="12DD4D60" w14:textId="663FC37A" w:rsidR="00793DF6" w:rsidRPr="00AD5578" w:rsidRDefault="00793DF6" w:rsidP="00793DF6">
            <w:pPr>
              <w:jc w:val="center"/>
              <w:rPr>
                <w:rFonts w:asciiTheme="minorHAnsi" w:hAnsiTheme="minorHAnsi" w:cstheme="minorHAnsi"/>
                <w:caps/>
                <w:sz w:val="24"/>
              </w:rPr>
            </w:pPr>
            <w:r w:rsidRPr="00AD5578">
              <w:rPr>
                <w:rFonts w:asciiTheme="minorHAnsi" w:hAnsiTheme="minorHAnsi" w:cstheme="minorHAnsi"/>
                <w:caps/>
                <w:sz w:val="24"/>
              </w:rPr>
              <w:t>Z</w:t>
            </w:r>
            <w:r w:rsidRPr="00AD5578">
              <w:rPr>
                <w:rFonts w:asciiTheme="minorHAnsi" w:hAnsiTheme="minorHAnsi" w:cstheme="minorHAnsi"/>
                <w:sz w:val="24"/>
              </w:rPr>
              <w:t xml:space="preserve">ałącznik nr </w:t>
            </w:r>
            <w:r w:rsidR="003C1169" w:rsidRPr="00AD5578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7371" w:type="dxa"/>
            <w:vAlign w:val="center"/>
          </w:tcPr>
          <w:p w14:paraId="4EEE12F2" w14:textId="245D9288" w:rsidR="00793DF6" w:rsidRPr="00AD5578" w:rsidRDefault="00793DF6" w:rsidP="00793DF6">
            <w:pPr>
              <w:jc w:val="left"/>
              <w:rPr>
                <w:rFonts w:asciiTheme="minorHAnsi" w:hAnsiTheme="minorHAnsi" w:cstheme="minorHAnsi"/>
                <w:caps/>
                <w:sz w:val="24"/>
              </w:rPr>
            </w:pPr>
            <w:r w:rsidRPr="00AD5578">
              <w:rPr>
                <w:rFonts w:asciiTheme="minorHAnsi" w:hAnsiTheme="minorHAnsi" w:cstheme="minorHAnsi"/>
                <w:sz w:val="24"/>
              </w:rPr>
              <w:t xml:space="preserve">Projektowane postanowienia umowy </w:t>
            </w:r>
            <w:r w:rsidR="0089729F">
              <w:rPr>
                <w:rFonts w:asciiTheme="minorHAnsi" w:hAnsiTheme="minorHAnsi" w:cstheme="minorHAnsi"/>
                <w:sz w:val="24"/>
              </w:rPr>
              <w:t>w zakresie części 1 i części 2</w:t>
            </w:r>
          </w:p>
        </w:tc>
      </w:tr>
    </w:tbl>
    <w:p w14:paraId="73A01420" w14:textId="701EC36F" w:rsidR="00493AD4" w:rsidRDefault="00493AD4" w:rsidP="00E66C18">
      <w:pPr>
        <w:rPr>
          <w:rFonts w:asciiTheme="minorHAnsi" w:hAnsiTheme="minorHAnsi"/>
          <w:sz w:val="24"/>
        </w:rPr>
      </w:pPr>
    </w:p>
    <w:p w14:paraId="673C73D4" w14:textId="5236A950" w:rsidR="00816E11" w:rsidRDefault="00816E11" w:rsidP="00E66C18">
      <w:pPr>
        <w:rPr>
          <w:rFonts w:asciiTheme="minorHAnsi" w:hAnsiTheme="minorHAnsi"/>
          <w:sz w:val="24"/>
        </w:rPr>
      </w:pPr>
    </w:p>
    <w:p w14:paraId="160A4F16" w14:textId="1A3B0A18" w:rsidR="00816E11" w:rsidRDefault="00816E11" w:rsidP="00E66C18">
      <w:pPr>
        <w:rPr>
          <w:rFonts w:asciiTheme="minorHAnsi" w:hAnsiTheme="minorHAnsi"/>
          <w:sz w:val="24"/>
        </w:rPr>
      </w:pPr>
    </w:p>
    <w:tbl>
      <w:tblPr>
        <w:tblpPr w:leftFromText="141" w:rightFromText="141" w:vertAnchor="text" w:horzAnchor="margin" w:tblpXSpec="center" w:tblpY="-31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5"/>
      </w:tblGrid>
      <w:tr w:rsidR="00816E11" w:rsidRPr="00816E11" w14:paraId="0B554B09" w14:textId="77777777" w:rsidTr="00E53A90">
        <w:trPr>
          <w:trHeight w:val="502"/>
        </w:trPr>
        <w:tc>
          <w:tcPr>
            <w:tcW w:w="6335" w:type="dxa"/>
            <w:shd w:val="clear" w:color="auto" w:fill="auto"/>
          </w:tcPr>
          <w:p w14:paraId="2C0B7449" w14:textId="77777777" w:rsidR="00816E11" w:rsidRPr="00816E11" w:rsidRDefault="00816E11" w:rsidP="00816E1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816E11">
              <w:rPr>
                <w:rFonts w:asciiTheme="minorHAnsi" w:hAnsiTheme="minorHAnsi"/>
                <w:b/>
                <w:sz w:val="24"/>
              </w:rPr>
              <w:t>ZATWIERDZAM</w:t>
            </w:r>
          </w:p>
          <w:p w14:paraId="4E78CCCA" w14:textId="77777777" w:rsidR="00816E11" w:rsidRPr="00816E11" w:rsidRDefault="00816E11" w:rsidP="00816E1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16E11" w:rsidRPr="00816E11" w14:paraId="5909688E" w14:textId="77777777" w:rsidTr="00E53A90">
        <w:trPr>
          <w:trHeight w:val="767"/>
        </w:trPr>
        <w:tc>
          <w:tcPr>
            <w:tcW w:w="6335" w:type="dxa"/>
            <w:shd w:val="clear" w:color="auto" w:fill="auto"/>
          </w:tcPr>
          <w:p w14:paraId="622C5017" w14:textId="0202A28E" w:rsidR="00816E11" w:rsidRPr="00816E11" w:rsidRDefault="00816E11" w:rsidP="00816E1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</w:t>
            </w:r>
            <w:r w:rsidRPr="00816E11">
              <w:rPr>
                <w:rFonts w:asciiTheme="minorHAnsi" w:hAnsiTheme="minorHAnsi"/>
                <w:sz w:val="24"/>
              </w:rPr>
              <w:t xml:space="preserve">REKTOR </w:t>
            </w:r>
            <w:r>
              <w:rPr>
                <w:rFonts w:asciiTheme="minorHAnsi" w:hAnsiTheme="minorHAnsi"/>
                <w:sz w:val="24"/>
              </w:rPr>
              <w:t>ds. Kadr i Rozwoju Uczelni</w:t>
            </w:r>
          </w:p>
        </w:tc>
      </w:tr>
      <w:tr w:rsidR="00816E11" w:rsidRPr="00816E11" w14:paraId="7DEF1A16" w14:textId="77777777" w:rsidTr="00E53A90">
        <w:trPr>
          <w:trHeight w:val="502"/>
        </w:trPr>
        <w:tc>
          <w:tcPr>
            <w:tcW w:w="6335" w:type="dxa"/>
            <w:shd w:val="clear" w:color="auto" w:fill="auto"/>
          </w:tcPr>
          <w:p w14:paraId="58FD067F" w14:textId="2AED5D27" w:rsidR="00816E11" w:rsidRPr="00816E11" w:rsidRDefault="00816E11" w:rsidP="00816E11">
            <w:pPr>
              <w:jc w:val="center"/>
              <w:rPr>
                <w:rFonts w:asciiTheme="minorHAnsi" w:hAnsiTheme="minorHAnsi"/>
                <w:sz w:val="24"/>
              </w:rPr>
            </w:pPr>
            <w:r w:rsidRPr="00816E11">
              <w:rPr>
                <w:rFonts w:asciiTheme="minorHAnsi" w:hAnsiTheme="minorHAnsi"/>
                <w:sz w:val="24"/>
              </w:rPr>
              <w:t xml:space="preserve">PROF. DR HAB. </w:t>
            </w:r>
            <w:r>
              <w:rPr>
                <w:rFonts w:asciiTheme="minorHAnsi" w:hAnsiTheme="minorHAnsi"/>
                <w:sz w:val="24"/>
              </w:rPr>
              <w:t>ROMAN GORNOWICZ</w:t>
            </w:r>
          </w:p>
        </w:tc>
      </w:tr>
    </w:tbl>
    <w:p w14:paraId="65FEEBF2" w14:textId="77777777" w:rsidR="00816E11" w:rsidRPr="00AD5578" w:rsidRDefault="00816E11" w:rsidP="00E66C18">
      <w:pPr>
        <w:rPr>
          <w:rFonts w:asciiTheme="minorHAnsi" w:hAnsiTheme="minorHAnsi"/>
          <w:sz w:val="24"/>
        </w:rPr>
      </w:pPr>
    </w:p>
    <w:sectPr w:rsidR="00816E11" w:rsidRPr="00AD5578" w:rsidSect="00E66C18">
      <w:headerReference w:type="default" r:id="rId11"/>
      <w:footerReference w:type="default" r:id="rId12"/>
      <w:pgSz w:w="11906" w:h="16838"/>
      <w:pgMar w:top="1417" w:right="1417" w:bottom="1417" w:left="1417" w:header="567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A7BF" w14:textId="77777777" w:rsidR="004719FE" w:rsidRDefault="004719FE" w:rsidP="00574F2E">
      <w:r>
        <w:separator/>
      </w:r>
    </w:p>
  </w:endnote>
  <w:endnote w:type="continuationSeparator" w:id="0">
    <w:p w14:paraId="747CDF38" w14:textId="77777777" w:rsidR="004719FE" w:rsidRDefault="004719FE" w:rsidP="005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70BB" w14:textId="3A13E662" w:rsidR="00E66C18" w:rsidRPr="00E66C18" w:rsidRDefault="00E66C18" w:rsidP="00E66C18">
    <w:pPr>
      <w:pStyle w:val="Stopka"/>
      <w:jc w:val="center"/>
      <w:rPr>
        <w:sz w:val="20"/>
        <w:szCs w:val="20"/>
      </w:rPr>
    </w:pPr>
    <w:r w:rsidRPr="00E66C18">
      <w:rPr>
        <w:sz w:val="20"/>
        <w:szCs w:val="20"/>
      </w:rPr>
      <w:fldChar w:fldCharType="begin"/>
    </w:r>
    <w:r w:rsidRPr="00E66C18">
      <w:rPr>
        <w:sz w:val="20"/>
        <w:szCs w:val="20"/>
      </w:rPr>
      <w:instrText>PAGE   \* MERGEFORMAT</w:instrText>
    </w:r>
    <w:r w:rsidRPr="00E66C18">
      <w:rPr>
        <w:sz w:val="20"/>
        <w:szCs w:val="20"/>
      </w:rPr>
      <w:fldChar w:fldCharType="separate"/>
    </w:r>
    <w:r w:rsidR="00816E11" w:rsidRPr="00816E11">
      <w:rPr>
        <w:b/>
        <w:bCs/>
        <w:noProof/>
        <w:sz w:val="20"/>
        <w:szCs w:val="20"/>
      </w:rPr>
      <w:t>10</w:t>
    </w:r>
    <w:r w:rsidRPr="00E66C18">
      <w:rPr>
        <w:b/>
        <w:bCs/>
        <w:sz w:val="20"/>
        <w:szCs w:val="20"/>
      </w:rPr>
      <w:fldChar w:fldCharType="end"/>
    </w:r>
    <w:r w:rsidRPr="00E66C18">
      <w:rPr>
        <w:b/>
        <w:bCs/>
        <w:sz w:val="20"/>
        <w:szCs w:val="20"/>
      </w:rPr>
      <w:t xml:space="preserve"> </w:t>
    </w:r>
    <w:r w:rsidRPr="00E66C18">
      <w:rPr>
        <w:sz w:val="20"/>
        <w:szCs w:val="20"/>
      </w:rPr>
      <w:t>|</w:t>
    </w:r>
    <w:r w:rsidRPr="00E66C18">
      <w:rPr>
        <w:b/>
        <w:bCs/>
        <w:sz w:val="20"/>
        <w:szCs w:val="20"/>
      </w:rPr>
      <w:t xml:space="preserve"> </w:t>
    </w:r>
    <w:r w:rsidRPr="00E66C18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02FF" w14:textId="77777777" w:rsidR="004719FE" w:rsidRDefault="004719FE" w:rsidP="00574F2E">
      <w:r>
        <w:separator/>
      </w:r>
    </w:p>
  </w:footnote>
  <w:footnote w:type="continuationSeparator" w:id="0">
    <w:p w14:paraId="3A08F86E" w14:textId="77777777" w:rsidR="004719FE" w:rsidRDefault="004719FE" w:rsidP="005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95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95"/>
    </w:tblGrid>
    <w:tr w:rsidR="005B0C82" w14:paraId="4D99D21A" w14:textId="77777777" w:rsidTr="005B0C82">
      <w:trPr>
        <w:trHeight w:val="985"/>
      </w:trPr>
      <w:tc>
        <w:tcPr>
          <w:tcW w:w="10295" w:type="dxa"/>
        </w:tcPr>
        <w:p w14:paraId="2D307D97" w14:textId="77777777" w:rsidR="005B0C82" w:rsidRDefault="005B0C82" w:rsidP="005B0C82">
          <w:pPr>
            <w:pStyle w:val="Nagwek"/>
            <w:jc w:val="center"/>
          </w:pPr>
          <w:r w:rsidRPr="00EE3D8E">
            <w:rPr>
              <w:rFonts w:ascii="Lato Light" w:eastAsia="Verdana" w:cs="Verdana"/>
              <w:noProof/>
              <w:color w:val="006C3E"/>
              <w:sz w:val="18"/>
            </w:rPr>
            <w:drawing>
              <wp:inline distT="0" distB="0" distL="0" distR="0" wp14:anchorId="1B1A2761" wp14:editId="55657D4B">
                <wp:extent cx="2383295" cy="536014"/>
                <wp:effectExtent l="0" t="0" r="0" b="0"/>
                <wp:docPr id="4" name="Obraz 4" descr="C:\Users\agnieszka.mlynska\Desktop\FORMATKI\logo_zielone_polskie_uklad_poziomy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.mlynska\Desktop\FORMATKI\logo_zielone_polskie_uklad_poziomy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4382" cy="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1E1BB8" w14:textId="3B7F0D61" w:rsidR="001B2E0A" w:rsidRDefault="0026387E" w:rsidP="0026387E">
    <w:pPr>
      <w:pStyle w:val="Nagwek"/>
      <w:tabs>
        <w:tab w:val="clear" w:pos="4536"/>
        <w:tab w:val="clear" w:pos="9072"/>
        <w:tab w:val="left" w:pos="5928"/>
      </w:tabs>
      <w:jc w:val="right"/>
    </w:pPr>
    <w:r>
      <w:t xml:space="preserve">            </w:t>
    </w:r>
    <w:r w:rsidR="00A0114A">
      <w:t>nr postępowania 17</w:t>
    </w:r>
    <w:r w:rsidR="00B93829">
      <w:t>79</w:t>
    </w:r>
    <w:r w:rsidR="002F1227">
      <w:t>/</w:t>
    </w:r>
    <w:r w:rsidR="00A0114A">
      <w:t>AZ</w:t>
    </w:r>
    <w:r w:rsidR="002F1227">
      <w:t>/</w:t>
    </w:r>
    <w:r>
      <w:t>262/</w:t>
    </w:r>
    <w:r w:rsidR="00A0114A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 w15:restartNumberingAfterBreak="0">
    <w:nsid w:val="00817BC1"/>
    <w:multiLevelType w:val="hybridMultilevel"/>
    <w:tmpl w:val="FB64C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15415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34EDF"/>
    <w:multiLevelType w:val="hybridMultilevel"/>
    <w:tmpl w:val="61268404"/>
    <w:lvl w:ilvl="0" w:tplc="E8A48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35B9F"/>
    <w:multiLevelType w:val="hybridMultilevel"/>
    <w:tmpl w:val="F1981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724C9"/>
    <w:multiLevelType w:val="hybridMultilevel"/>
    <w:tmpl w:val="BDA01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50FE0"/>
    <w:multiLevelType w:val="hybridMultilevel"/>
    <w:tmpl w:val="6F848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D479B"/>
    <w:multiLevelType w:val="hybridMultilevel"/>
    <w:tmpl w:val="193EB22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203128"/>
    <w:multiLevelType w:val="hybridMultilevel"/>
    <w:tmpl w:val="33A49A94"/>
    <w:lvl w:ilvl="0" w:tplc="E8F8F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4439D"/>
    <w:multiLevelType w:val="hybridMultilevel"/>
    <w:tmpl w:val="D7824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F86912"/>
    <w:multiLevelType w:val="hybridMultilevel"/>
    <w:tmpl w:val="DAFECA36"/>
    <w:lvl w:ilvl="0" w:tplc="22324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1414A6"/>
    <w:multiLevelType w:val="hybridMultilevel"/>
    <w:tmpl w:val="BF88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D661B"/>
    <w:multiLevelType w:val="hybridMultilevel"/>
    <w:tmpl w:val="6E88E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E314C"/>
    <w:multiLevelType w:val="hybridMultilevel"/>
    <w:tmpl w:val="77F67928"/>
    <w:lvl w:ilvl="0" w:tplc="7F927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F43F6"/>
    <w:multiLevelType w:val="hybridMultilevel"/>
    <w:tmpl w:val="8FDA3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C3589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F5266"/>
    <w:multiLevelType w:val="hybridMultilevel"/>
    <w:tmpl w:val="D374B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82430"/>
    <w:multiLevelType w:val="hybridMultilevel"/>
    <w:tmpl w:val="FEB06B4C"/>
    <w:lvl w:ilvl="0" w:tplc="0B2882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C0110C"/>
    <w:multiLevelType w:val="hybridMultilevel"/>
    <w:tmpl w:val="BA96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379DB"/>
    <w:multiLevelType w:val="hybridMultilevel"/>
    <w:tmpl w:val="9A148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984D2D"/>
    <w:multiLevelType w:val="hybridMultilevel"/>
    <w:tmpl w:val="E716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47D70"/>
    <w:multiLevelType w:val="hybridMultilevel"/>
    <w:tmpl w:val="667037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9FB0B2C"/>
    <w:multiLevelType w:val="hybridMultilevel"/>
    <w:tmpl w:val="637A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824CF"/>
    <w:multiLevelType w:val="hybridMultilevel"/>
    <w:tmpl w:val="7C66F9C8"/>
    <w:lvl w:ilvl="0" w:tplc="100E40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C3403"/>
    <w:multiLevelType w:val="hybridMultilevel"/>
    <w:tmpl w:val="C4B257E2"/>
    <w:lvl w:ilvl="0" w:tplc="3F005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BE3D2D"/>
    <w:multiLevelType w:val="hybridMultilevel"/>
    <w:tmpl w:val="6E88E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EF37E3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55382"/>
    <w:multiLevelType w:val="hybridMultilevel"/>
    <w:tmpl w:val="BA96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D12EF"/>
    <w:multiLevelType w:val="hybridMultilevel"/>
    <w:tmpl w:val="56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C3566"/>
    <w:multiLevelType w:val="hybridMultilevel"/>
    <w:tmpl w:val="8ADA4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E53037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7D121F"/>
    <w:multiLevelType w:val="hybridMultilevel"/>
    <w:tmpl w:val="2F869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16B0B"/>
    <w:multiLevelType w:val="hybridMultilevel"/>
    <w:tmpl w:val="4CB65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3165E"/>
    <w:multiLevelType w:val="multilevel"/>
    <w:tmpl w:val="77BA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2840FE"/>
    <w:multiLevelType w:val="hybridMultilevel"/>
    <w:tmpl w:val="D2C45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C02FA7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3D54F7"/>
    <w:multiLevelType w:val="hybridMultilevel"/>
    <w:tmpl w:val="ECF40264"/>
    <w:lvl w:ilvl="0" w:tplc="77FC8D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32774A"/>
    <w:multiLevelType w:val="hybridMultilevel"/>
    <w:tmpl w:val="667037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F1F3A0B"/>
    <w:multiLevelType w:val="hybridMultilevel"/>
    <w:tmpl w:val="C118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84734"/>
    <w:multiLevelType w:val="hybridMultilevel"/>
    <w:tmpl w:val="97787550"/>
    <w:lvl w:ilvl="0" w:tplc="2758D36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0653D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1A04C8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F87DCC"/>
    <w:multiLevelType w:val="hybridMultilevel"/>
    <w:tmpl w:val="83BEAFC2"/>
    <w:lvl w:ilvl="0" w:tplc="FB520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9D3254"/>
    <w:multiLevelType w:val="hybridMultilevel"/>
    <w:tmpl w:val="93BE4C10"/>
    <w:lvl w:ilvl="0" w:tplc="EF008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F31FA"/>
    <w:multiLevelType w:val="hybridMultilevel"/>
    <w:tmpl w:val="6686A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EF5C64"/>
    <w:multiLevelType w:val="hybridMultilevel"/>
    <w:tmpl w:val="838E5D5E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21"/>
  </w:num>
  <w:num w:numId="4">
    <w:abstractNumId w:val="27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5"/>
  </w:num>
  <w:num w:numId="10">
    <w:abstractNumId w:val="43"/>
  </w:num>
  <w:num w:numId="11">
    <w:abstractNumId w:val="8"/>
  </w:num>
  <w:num w:numId="12">
    <w:abstractNumId w:val="23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"/>
  </w:num>
  <w:num w:numId="16">
    <w:abstractNumId w:val="10"/>
  </w:num>
  <w:num w:numId="17">
    <w:abstractNumId w:val="20"/>
  </w:num>
  <w:num w:numId="18">
    <w:abstractNumId w:val="45"/>
  </w:num>
  <w:num w:numId="19">
    <w:abstractNumId w:val="18"/>
  </w:num>
  <w:num w:numId="20">
    <w:abstractNumId w:val="30"/>
  </w:num>
  <w:num w:numId="21">
    <w:abstractNumId w:val="13"/>
  </w:num>
  <w:num w:numId="22">
    <w:abstractNumId w:val="26"/>
  </w:num>
  <w:num w:numId="23">
    <w:abstractNumId w:val="15"/>
  </w:num>
  <w:num w:numId="24">
    <w:abstractNumId w:val="6"/>
  </w:num>
  <w:num w:numId="25">
    <w:abstractNumId w:val="29"/>
  </w:num>
  <w:num w:numId="26">
    <w:abstractNumId w:val="35"/>
  </w:num>
  <w:num w:numId="27">
    <w:abstractNumId w:val="42"/>
  </w:num>
  <w:num w:numId="28">
    <w:abstractNumId w:val="7"/>
  </w:num>
  <w:num w:numId="29">
    <w:abstractNumId w:val="41"/>
  </w:num>
  <w:num w:numId="30">
    <w:abstractNumId w:val="28"/>
  </w:num>
  <w:num w:numId="31">
    <w:abstractNumId w:val="19"/>
  </w:num>
  <w:num w:numId="32">
    <w:abstractNumId w:val="17"/>
  </w:num>
  <w:num w:numId="33">
    <w:abstractNumId w:val="16"/>
  </w:num>
  <w:num w:numId="34">
    <w:abstractNumId w:val="38"/>
  </w:num>
  <w:num w:numId="35">
    <w:abstractNumId w:val="22"/>
  </w:num>
  <w:num w:numId="36">
    <w:abstractNumId w:val="36"/>
  </w:num>
  <w:num w:numId="37">
    <w:abstractNumId w:val="31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14"/>
  </w:num>
  <w:num w:numId="41">
    <w:abstractNumId w:val="37"/>
  </w:num>
  <w:num w:numId="42">
    <w:abstractNumId w:val="4"/>
  </w:num>
  <w:num w:numId="43">
    <w:abstractNumId w:val="39"/>
  </w:num>
  <w:num w:numId="44">
    <w:abstractNumId w:val="12"/>
  </w:num>
  <w:num w:numId="45">
    <w:abstractNumId w:val="34"/>
  </w:num>
  <w:num w:numId="46">
    <w:abstractNumId w:val="9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45"/>
    <w:rsid w:val="00004BD9"/>
    <w:rsid w:val="00022E24"/>
    <w:rsid w:val="0005189A"/>
    <w:rsid w:val="00057665"/>
    <w:rsid w:val="000A1921"/>
    <w:rsid w:val="000A30EE"/>
    <w:rsid w:val="000C7E15"/>
    <w:rsid w:val="000D25DC"/>
    <w:rsid w:val="000E06DF"/>
    <w:rsid w:val="000F1FAD"/>
    <w:rsid w:val="000F221E"/>
    <w:rsid w:val="00137B62"/>
    <w:rsid w:val="00141AD4"/>
    <w:rsid w:val="0015565A"/>
    <w:rsid w:val="00155E67"/>
    <w:rsid w:val="00167C28"/>
    <w:rsid w:val="00195178"/>
    <w:rsid w:val="001A4539"/>
    <w:rsid w:val="001B096C"/>
    <w:rsid w:val="001B2E0A"/>
    <w:rsid w:val="001E7C0A"/>
    <w:rsid w:val="001F5C24"/>
    <w:rsid w:val="001F5E6E"/>
    <w:rsid w:val="001F6791"/>
    <w:rsid w:val="002006E8"/>
    <w:rsid w:val="00205E19"/>
    <w:rsid w:val="00213C75"/>
    <w:rsid w:val="00236BA1"/>
    <w:rsid w:val="002600C6"/>
    <w:rsid w:val="0026387E"/>
    <w:rsid w:val="0029596F"/>
    <w:rsid w:val="002B39F7"/>
    <w:rsid w:val="002C4D8D"/>
    <w:rsid w:val="002C7674"/>
    <w:rsid w:val="002D5F82"/>
    <w:rsid w:val="002E4D99"/>
    <w:rsid w:val="002F1227"/>
    <w:rsid w:val="002F240B"/>
    <w:rsid w:val="00315097"/>
    <w:rsid w:val="00351A45"/>
    <w:rsid w:val="00353C36"/>
    <w:rsid w:val="00363C45"/>
    <w:rsid w:val="00374A30"/>
    <w:rsid w:val="003B291A"/>
    <w:rsid w:val="003C1169"/>
    <w:rsid w:val="003E30E2"/>
    <w:rsid w:val="003F05BB"/>
    <w:rsid w:val="003F53BC"/>
    <w:rsid w:val="00415B6D"/>
    <w:rsid w:val="00427196"/>
    <w:rsid w:val="00432AC5"/>
    <w:rsid w:val="00450709"/>
    <w:rsid w:val="00453156"/>
    <w:rsid w:val="00471396"/>
    <w:rsid w:val="004719FE"/>
    <w:rsid w:val="004757CB"/>
    <w:rsid w:val="00486A8D"/>
    <w:rsid w:val="00493AD4"/>
    <w:rsid w:val="00493B6F"/>
    <w:rsid w:val="004955BC"/>
    <w:rsid w:val="004A09F6"/>
    <w:rsid w:val="004B0DF6"/>
    <w:rsid w:val="004B452E"/>
    <w:rsid w:val="004D3CA4"/>
    <w:rsid w:val="004F6829"/>
    <w:rsid w:val="004F6D9A"/>
    <w:rsid w:val="00511946"/>
    <w:rsid w:val="00513803"/>
    <w:rsid w:val="005362F1"/>
    <w:rsid w:val="00556868"/>
    <w:rsid w:val="00572AFF"/>
    <w:rsid w:val="00574F2E"/>
    <w:rsid w:val="00593838"/>
    <w:rsid w:val="00597972"/>
    <w:rsid w:val="005A1DA4"/>
    <w:rsid w:val="005A4CB2"/>
    <w:rsid w:val="005B0C82"/>
    <w:rsid w:val="005B5CF8"/>
    <w:rsid w:val="005C25A9"/>
    <w:rsid w:val="005D6F94"/>
    <w:rsid w:val="005F4293"/>
    <w:rsid w:val="005F55FD"/>
    <w:rsid w:val="006012E7"/>
    <w:rsid w:val="0061027C"/>
    <w:rsid w:val="00624807"/>
    <w:rsid w:val="006363DC"/>
    <w:rsid w:val="00637F64"/>
    <w:rsid w:val="00644A1F"/>
    <w:rsid w:val="00664264"/>
    <w:rsid w:val="00674808"/>
    <w:rsid w:val="00685F92"/>
    <w:rsid w:val="00686E4B"/>
    <w:rsid w:val="00691AAE"/>
    <w:rsid w:val="00697E19"/>
    <w:rsid w:val="006A0887"/>
    <w:rsid w:val="006C7128"/>
    <w:rsid w:val="006D0C1B"/>
    <w:rsid w:val="006E208D"/>
    <w:rsid w:val="007017BD"/>
    <w:rsid w:val="007033E6"/>
    <w:rsid w:val="007362AC"/>
    <w:rsid w:val="007365AE"/>
    <w:rsid w:val="00757635"/>
    <w:rsid w:val="0076574D"/>
    <w:rsid w:val="00791D0E"/>
    <w:rsid w:val="00793DF6"/>
    <w:rsid w:val="0079416D"/>
    <w:rsid w:val="0079618F"/>
    <w:rsid w:val="007C0495"/>
    <w:rsid w:val="007C5317"/>
    <w:rsid w:val="007D3905"/>
    <w:rsid w:val="007F52E2"/>
    <w:rsid w:val="007F6A96"/>
    <w:rsid w:val="00800094"/>
    <w:rsid w:val="00801662"/>
    <w:rsid w:val="00802386"/>
    <w:rsid w:val="00803458"/>
    <w:rsid w:val="00814303"/>
    <w:rsid w:val="00816E11"/>
    <w:rsid w:val="00817A27"/>
    <w:rsid w:val="00837C25"/>
    <w:rsid w:val="008471F8"/>
    <w:rsid w:val="00853DDA"/>
    <w:rsid w:val="00855E89"/>
    <w:rsid w:val="00872F84"/>
    <w:rsid w:val="0088701F"/>
    <w:rsid w:val="0089729F"/>
    <w:rsid w:val="008A48A4"/>
    <w:rsid w:val="008A56C1"/>
    <w:rsid w:val="008B632F"/>
    <w:rsid w:val="008C5699"/>
    <w:rsid w:val="008E36BD"/>
    <w:rsid w:val="008E4366"/>
    <w:rsid w:val="008E4A0D"/>
    <w:rsid w:val="00904D14"/>
    <w:rsid w:val="00910A41"/>
    <w:rsid w:val="009211D2"/>
    <w:rsid w:val="00925744"/>
    <w:rsid w:val="00931494"/>
    <w:rsid w:val="009459ED"/>
    <w:rsid w:val="00947930"/>
    <w:rsid w:val="00990328"/>
    <w:rsid w:val="009A555F"/>
    <w:rsid w:val="009B537C"/>
    <w:rsid w:val="009D66CE"/>
    <w:rsid w:val="009D70D6"/>
    <w:rsid w:val="009F79C5"/>
    <w:rsid w:val="00A0114A"/>
    <w:rsid w:val="00A30DF8"/>
    <w:rsid w:val="00A31B90"/>
    <w:rsid w:val="00A36318"/>
    <w:rsid w:val="00A412A0"/>
    <w:rsid w:val="00A41B6E"/>
    <w:rsid w:val="00A41C35"/>
    <w:rsid w:val="00A648F6"/>
    <w:rsid w:val="00A678A5"/>
    <w:rsid w:val="00A75EEB"/>
    <w:rsid w:val="00A80025"/>
    <w:rsid w:val="00A941DE"/>
    <w:rsid w:val="00AC3FDF"/>
    <w:rsid w:val="00AD4C8B"/>
    <w:rsid w:val="00AD5578"/>
    <w:rsid w:val="00AE219F"/>
    <w:rsid w:val="00AE509D"/>
    <w:rsid w:val="00AE6612"/>
    <w:rsid w:val="00B070AE"/>
    <w:rsid w:val="00B23E53"/>
    <w:rsid w:val="00B77F1E"/>
    <w:rsid w:val="00B87EAD"/>
    <w:rsid w:val="00B90B58"/>
    <w:rsid w:val="00B911C4"/>
    <w:rsid w:val="00B93829"/>
    <w:rsid w:val="00BA7824"/>
    <w:rsid w:val="00BC7201"/>
    <w:rsid w:val="00BC7700"/>
    <w:rsid w:val="00BE5B7D"/>
    <w:rsid w:val="00C1017C"/>
    <w:rsid w:val="00C17FD8"/>
    <w:rsid w:val="00C34C94"/>
    <w:rsid w:val="00C41E1C"/>
    <w:rsid w:val="00C42E53"/>
    <w:rsid w:val="00C46427"/>
    <w:rsid w:val="00C629F0"/>
    <w:rsid w:val="00C818BA"/>
    <w:rsid w:val="00C94CF5"/>
    <w:rsid w:val="00C96E9F"/>
    <w:rsid w:val="00CA422E"/>
    <w:rsid w:val="00CA75FF"/>
    <w:rsid w:val="00CC0745"/>
    <w:rsid w:val="00CC6A78"/>
    <w:rsid w:val="00CE1F02"/>
    <w:rsid w:val="00CE4D33"/>
    <w:rsid w:val="00CF1F4A"/>
    <w:rsid w:val="00CF7A2D"/>
    <w:rsid w:val="00D00A15"/>
    <w:rsid w:val="00D11D5F"/>
    <w:rsid w:val="00D46EE0"/>
    <w:rsid w:val="00D61B75"/>
    <w:rsid w:val="00D65A07"/>
    <w:rsid w:val="00D773F7"/>
    <w:rsid w:val="00D828FB"/>
    <w:rsid w:val="00D87C4D"/>
    <w:rsid w:val="00DA743E"/>
    <w:rsid w:val="00DD3633"/>
    <w:rsid w:val="00DD527A"/>
    <w:rsid w:val="00DE2115"/>
    <w:rsid w:val="00DF1381"/>
    <w:rsid w:val="00DF3C20"/>
    <w:rsid w:val="00E0368F"/>
    <w:rsid w:val="00E514D9"/>
    <w:rsid w:val="00E66C18"/>
    <w:rsid w:val="00E84F15"/>
    <w:rsid w:val="00E931DC"/>
    <w:rsid w:val="00EB60F9"/>
    <w:rsid w:val="00ED704C"/>
    <w:rsid w:val="00EE603B"/>
    <w:rsid w:val="00EF5A9E"/>
    <w:rsid w:val="00F25F7A"/>
    <w:rsid w:val="00F359AA"/>
    <w:rsid w:val="00F36BCF"/>
    <w:rsid w:val="00F435CB"/>
    <w:rsid w:val="00F4614F"/>
    <w:rsid w:val="00F47DCD"/>
    <w:rsid w:val="00F5731E"/>
    <w:rsid w:val="00F65F93"/>
    <w:rsid w:val="00F66C5F"/>
    <w:rsid w:val="00F741A5"/>
    <w:rsid w:val="00F91189"/>
    <w:rsid w:val="00F91CCE"/>
    <w:rsid w:val="00F94981"/>
    <w:rsid w:val="00FC7E7E"/>
    <w:rsid w:val="00FD7573"/>
    <w:rsid w:val="00FE2A36"/>
    <w:rsid w:val="00FE37B4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6FD03B8"/>
  <w15:docId w15:val="{83BDC1A2-11A2-4E6B-BDFC-8893ACC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74A30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D3633"/>
    <w:pPr>
      <w:keepNext/>
      <w:keepLines/>
      <w:shd w:val="clear" w:color="auto" w:fill="D9D9D9" w:themeFill="background1" w:themeFillShade="D9"/>
      <w:spacing w:before="360" w:after="12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5A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686E4B"/>
    <w:pPr>
      <w:ind w:left="720"/>
      <w:contextualSpacing/>
    </w:pPr>
  </w:style>
  <w:style w:type="table" w:styleId="Tabela-Siatka">
    <w:name w:val="Table Grid"/>
    <w:basedOn w:val="Standardowy"/>
    <w:uiPriority w:val="39"/>
    <w:rsid w:val="00F3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6A0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08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F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F2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24807"/>
    <w:pPr>
      <w:suppressAutoHyphens/>
      <w:spacing w:line="360" w:lineRule="auto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4807"/>
    <w:rPr>
      <w:rFonts w:ascii="Arial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D3633"/>
    <w:rPr>
      <w:rFonts w:ascii="Calibri" w:eastAsiaTheme="majorEastAsia" w:hAnsi="Calibri" w:cstheme="majorBidi"/>
      <w:b/>
      <w:caps/>
      <w:sz w:val="22"/>
      <w:szCs w:val="32"/>
      <w:shd w:val="clear" w:color="auto" w:fill="D9D9D9" w:themeFill="background1" w:themeFillShade="D9"/>
    </w:rPr>
  </w:style>
  <w:style w:type="paragraph" w:styleId="Tytu">
    <w:name w:val="Title"/>
    <w:basedOn w:val="Normalny"/>
    <w:next w:val="Normalny"/>
    <w:link w:val="TytuZnak"/>
    <w:uiPriority w:val="10"/>
    <w:qFormat/>
    <w:rsid w:val="005D6F94"/>
    <w:pPr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6F9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1B2E0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E66C18"/>
    <w:rPr>
      <w:color w:val="0000FF"/>
      <w:u w:val="single"/>
    </w:r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141AD4"/>
    <w:rPr>
      <w:rFonts w:ascii="Calibri" w:hAnsi="Calibri"/>
      <w:sz w:val="22"/>
      <w:szCs w:val="24"/>
    </w:rPr>
  </w:style>
  <w:style w:type="paragraph" w:customStyle="1" w:styleId="Default">
    <w:name w:val="Default"/>
    <w:rsid w:val="00F9118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D65A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unhideWhenUsed/>
    <w:rsid w:val="008972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9729F"/>
    <w:rPr>
      <w:rFonts w:ascii="Calibri" w:hAnsi="Calibri"/>
    </w:rPr>
  </w:style>
  <w:style w:type="character" w:styleId="Odwoanieprzypisukocowego">
    <w:name w:val="endnote reference"/>
    <w:basedOn w:val="Domylnaczcionkaakapitu"/>
    <w:semiHidden/>
    <w:unhideWhenUsed/>
    <w:rsid w:val="00897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oceny-zasobow-lesnych-86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ektorowego-planowania-lasow-868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5947-6E5B-41D5-B41C-3D479C7A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2777</Words>
  <Characters>17742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Przygocka</dc:creator>
  <cp:lastModifiedBy>Zofia Kaczmarek</cp:lastModifiedBy>
  <cp:revision>21</cp:revision>
  <cp:lastPrinted>2022-08-18T09:52:00Z</cp:lastPrinted>
  <dcterms:created xsi:type="dcterms:W3CDTF">2022-08-04T05:46:00Z</dcterms:created>
  <dcterms:modified xsi:type="dcterms:W3CDTF">2022-08-18T19:03:00Z</dcterms:modified>
</cp:coreProperties>
</file>