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7F" w:rsidRPr="00196AB0" w:rsidRDefault="0039537F" w:rsidP="00196AB0">
      <w:pPr>
        <w:spacing w:before="100" w:beforeAutospacing="1" w:after="100" w:afterAutospacing="1" w:line="360" w:lineRule="auto"/>
        <w:jc w:val="center"/>
        <w:rPr>
          <w:b/>
          <w:bCs/>
          <w:color w:val="000080"/>
          <w:sz w:val="27"/>
          <w:szCs w:val="27"/>
        </w:rPr>
      </w:pPr>
      <w:r w:rsidRPr="00196AB0">
        <w:rPr>
          <w:b/>
          <w:bCs/>
          <w:color w:val="000080"/>
          <w:sz w:val="27"/>
          <w:szCs w:val="27"/>
        </w:rPr>
        <w:t>KLASYFIKACJA  CZYNNIKÓW  SZKODLIWYCH</w:t>
      </w:r>
      <w:r w:rsidR="00196AB0">
        <w:rPr>
          <w:b/>
          <w:bCs/>
          <w:color w:val="000080"/>
          <w:sz w:val="27"/>
          <w:szCs w:val="27"/>
        </w:rPr>
        <w:t xml:space="preserve"> </w:t>
      </w:r>
      <w:r w:rsidRPr="00196AB0">
        <w:rPr>
          <w:b/>
          <w:bCs/>
          <w:color w:val="000080"/>
          <w:sz w:val="27"/>
          <w:szCs w:val="27"/>
        </w:rPr>
        <w:t>I  NIEBEZPIECZNYCH  WYSTĘPUJĄCYCH  W  PROCESIE  PRACY</w:t>
      </w:r>
    </w:p>
    <w:p w:rsidR="00196AB0" w:rsidRDefault="0039537F" w:rsidP="00196AB0">
      <w:pPr>
        <w:spacing w:before="100" w:beforeAutospacing="1" w:after="100" w:afterAutospacing="1" w:line="360" w:lineRule="auto"/>
        <w:jc w:val="both"/>
      </w:pPr>
      <w:r w:rsidRPr="00196AB0">
        <w:t>Czynnikiem niebezpiecznym jest czynnik, którego oddziaływanie na pracującego prowadzi lub może prowadzić do urazu [PN-Z-08052:1980 i PN-N-18001:1999].</w:t>
      </w:r>
    </w:p>
    <w:p w:rsidR="00196AB0" w:rsidRDefault="0039537F" w:rsidP="00196AB0">
      <w:pPr>
        <w:spacing w:before="100" w:beforeAutospacing="1" w:after="100" w:afterAutospacing="1" w:line="360" w:lineRule="auto"/>
        <w:jc w:val="both"/>
      </w:pPr>
      <w:r w:rsidRPr="00196AB0">
        <w:t>Czynnikiem szkodliwym nazywamy czynnik, którego oddziaływanie na pracującego prowadzi lub może prowadzić do schorzenia [PN-Z-08052:1980 i PN-N-18001:1999].</w:t>
      </w:r>
    </w:p>
    <w:p w:rsidR="00196AB0" w:rsidRDefault="0039537F" w:rsidP="00196AB0">
      <w:pPr>
        <w:spacing w:before="100" w:beforeAutospacing="1" w:after="100" w:afterAutospacing="1" w:line="360" w:lineRule="auto"/>
        <w:jc w:val="both"/>
      </w:pPr>
      <w:r w:rsidRPr="00196AB0">
        <w:t>Czynnikiem uciążliwym nazywamy czynnik, którego oddziaływanie na pracującego może spowodować złe samopoczucie lub nadmierne zmęczenie nie powodując jednak trwałego pogorszenia stanu zdrowia pracownika [PN-N-18001:1999].</w:t>
      </w:r>
    </w:p>
    <w:p w:rsidR="0039537F" w:rsidRPr="00196AB0" w:rsidRDefault="0039537F" w:rsidP="00196AB0">
      <w:pPr>
        <w:spacing w:before="100" w:beforeAutospacing="1" w:after="100" w:afterAutospacing="1" w:line="360" w:lineRule="auto"/>
        <w:jc w:val="both"/>
      </w:pPr>
      <w:r w:rsidRPr="00196AB0">
        <w:t>W zależności od charakteru działania czynniki szkodliwe i niebezpieczne występujące podczas wykonywanej pracy dzieli się na następujące grupy [PN-Z-08052:1980]:</w:t>
      </w:r>
    </w:p>
    <w:p w:rsidR="0039537F" w:rsidRPr="00196AB0" w:rsidRDefault="0039537F" w:rsidP="00196AB0">
      <w:pPr>
        <w:numPr>
          <w:ilvl w:val="0"/>
          <w:numId w:val="1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fizyczne, </w:t>
      </w:r>
    </w:p>
    <w:p w:rsidR="0039537F" w:rsidRPr="00196AB0" w:rsidRDefault="0039537F" w:rsidP="00196AB0">
      <w:pPr>
        <w:numPr>
          <w:ilvl w:val="0"/>
          <w:numId w:val="1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chemiczne, </w:t>
      </w:r>
    </w:p>
    <w:p w:rsidR="0039537F" w:rsidRPr="00196AB0" w:rsidRDefault="0039537F" w:rsidP="00196AB0">
      <w:pPr>
        <w:numPr>
          <w:ilvl w:val="0"/>
          <w:numId w:val="1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biologiczne, </w:t>
      </w:r>
    </w:p>
    <w:p w:rsidR="0039537F" w:rsidRPr="00196AB0" w:rsidRDefault="0039537F" w:rsidP="00196AB0">
      <w:pPr>
        <w:numPr>
          <w:ilvl w:val="0"/>
          <w:numId w:val="1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psychofizyczne. </w:t>
      </w:r>
    </w:p>
    <w:p w:rsidR="00196AB0" w:rsidRDefault="0039537F" w:rsidP="00196AB0">
      <w:pPr>
        <w:spacing w:before="100" w:beforeAutospacing="1" w:after="100" w:afterAutospacing="1" w:line="360" w:lineRule="auto"/>
        <w:jc w:val="both"/>
      </w:pPr>
      <w:r w:rsidRPr="00196AB0">
        <w:t>Należy pamiętać, iż ten sam czynnik niebezpieczny i szkodliwy może odnosić się jednocześnie do różnych wymienionych wyżej grup.</w:t>
      </w:r>
    </w:p>
    <w:p w:rsidR="0039537F" w:rsidRPr="00196AB0" w:rsidRDefault="0039537F" w:rsidP="00196AB0">
      <w:pPr>
        <w:spacing w:before="100" w:beforeAutospacing="1" w:after="100" w:afterAutospacing="1" w:line="360" w:lineRule="auto"/>
        <w:jc w:val="both"/>
      </w:pPr>
      <w:r w:rsidRPr="00196AB0">
        <w:t>Do czynników fizycznych występujących w procesie pracy zaliczamy m.in.:</w:t>
      </w:r>
    </w:p>
    <w:p w:rsidR="0039537F" w:rsidRPr="00196AB0" w:rsidRDefault="0039537F" w:rsidP="00196AB0">
      <w:pPr>
        <w:numPr>
          <w:ilvl w:val="0"/>
          <w:numId w:val="2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poruszające się maszyny i mechanizmy, ruchome elementy urządzeń, </w:t>
      </w:r>
    </w:p>
    <w:p w:rsidR="0039537F" w:rsidRPr="00196AB0" w:rsidRDefault="0039537F" w:rsidP="00196AB0">
      <w:pPr>
        <w:numPr>
          <w:ilvl w:val="0"/>
          <w:numId w:val="2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przemieszczające się wyroby, materiały, bryły, masy, ostrza, </w:t>
      </w:r>
    </w:p>
    <w:p w:rsidR="0039537F" w:rsidRPr="00196AB0" w:rsidRDefault="0039537F" w:rsidP="00196AB0">
      <w:pPr>
        <w:numPr>
          <w:ilvl w:val="0"/>
          <w:numId w:val="2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ostre krawędzie, wystające elementy, </w:t>
      </w:r>
    </w:p>
    <w:p w:rsidR="0039537F" w:rsidRPr="00196AB0" w:rsidRDefault="0039537F" w:rsidP="00196AB0">
      <w:pPr>
        <w:numPr>
          <w:ilvl w:val="0"/>
          <w:numId w:val="2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temperatura powierzchni, nadciśnienie, podciśnienie, </w:t>
      </w:r>
    </w:p>
    <w:p w:rsidR="0039537F" w:rsidRPr="00196AB0" w:rsidRDefault="0039537F" w:rsidP="00196AB0">
      <w:pPr>
        <w:numPr>
          <w:ilvl w:val="0"/>
          <w:numId w:val="2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hałas, drgania, infradźwięki, ultradźwięki, </w:t>
      </w:r>
    </w:p>
    <w:p w:rsidR="0039537F" w:rsidRPr="00196AB0" w:rsidRDefault="0039537F" w:rsidP="00196AB0">
      <w:pPr>
        <w:numPr>
          <w:ilvl w:val="0"/>
          <w:numId w:val="2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temperatura powietrza, wilgotność, ruch powietrza, jonizacja powietrza, </w:t>
      </w:r>
    </w:p>
    <w:p w:rsidR="0039537F" w:rsidRPr="00196AB0" w:rsidRDefault="0039537F" w:rsidP="00196AB0">
      <w:pPr>
        <w:numPr>
          <w:ilvl w:val="0"/>
          <w:numId w:val="2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oświetlenie, promieniowanie jonizujące, laserowe, nadfioletowe, podczerwone, </w:t>
      </w:r>
    </w:p>
    <w:p w:rsidR="0039537F" w:rsidRPr="00196AB0" w:rsidRDefault="0039537F" w:rsidP="00196AB0">
      <w:pPr>
        <w:numPr>
          <w:ilvl w:val="0"/>
          <w:numId w:val="2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pole elektromagnetyczne, elektrostatyczne, elektryczność statyczna, </w:t>
      </w:r>
    </w:p>
    <w:p w:rsidR="0039537F" w:rsidRPr="00196AB0" w:rsidRDefault="0039537F" w:rsidP="00196AB0">
      <w:pPr>
        <w:numPr>
          <w:ilvl w:val="0"/>
          <w:numId w:val="2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pył, aerozole stałe i ciekłe. </w:t>
      </w:r>
    </w:p>
    <w:p w:rsidR="0039537F" w:rsidRPr="00196AB0" w:rsidRDefault="0039537F" w:rsidP="00196AB0">
      <w:pPr>
        <w:spacing w:before="100" w:beforeAutospacing="1" w:after="100" w:afterAutospacing="1" w:line="360" w:lineRule="auto"/>
        <w:jc w:val="both"/>
      </w:pPr>
      <w:r w:rsidRPr="00196AB0">
        <w:lastRenderedPageBreak/>
        <w:t xml:space="preserve">Czynniki chemiczne występujące w procesie pracy dzielimy: </w:t>
      </w:r>
    </w:p>
    <w:p w:rsidR="0039537F" w:rsidRPr="00196AB0" w:rsidRDefault="0039537F" w:rsidP="00196AB0">
      <w:pPr>
        <w:numPr>
          <w:ilvl w:val="0"/>
          <w:numId w:val="3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w zależności od rodzaju działania na organizm człowieka: </w:t>
      </w:r>
      <w:bookmarkStart w:id="0" w:name="_GoBack"/>
      <w:bookmarkEnd w:id="0"/>
    </w:p>
    <w:p w:rsidR="0039537F" w:rsidRPr="00196AB0" w:rsidRDefault="0039537F" w:rsidP="00196AB0">
      <w:pPr>
        <w:numPr>
          <w:ilvl w:val="1"/>
          <w:numId w:val="3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toksyczne, </w:t>
      </w:r>
    </w:p>
    <w:p w:rsidR="0039537F" w:rsidRPr="00196AB0" w:rsidRDefault="0039537F" w:rsidP="00196AB0">
      <w:pPr>
        <w:numPr>
          <w:ilvl w:val="1"/>
          <w:numId w:val="3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drażniące, </w:t>
      </w:r>
    </w:p>
    <w:p w:rsidR="0039537F" w:rsidRPr="00196AB0" w:rsidRDefault="0039537F" w:rsidP="00196AB0">
      <w:pPr>
        <w:numPr>
          <w:ilvl w:val="1"/>
          <w:numId w:val="3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uczulające, </w:t>
      </w:r>
    </w:p>
    <w:p w:rsidR="0039537F" w:rsidRPr="00196AB0" w:rsidRDefault="0039537F" w:rsidP="00196AB0">
      <w:pPr>
        <w:numPr>
          <w:ilvl w:val="1"/>
          <w:numId w:val="3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rakotwórcze, </w:t>
      </w:r>
    </w:p>
    <w:p w:rsidR="0039537F" w:rsidRPr="00196AB0" w:rsidRDefault="0039537F" w:rsidP="00196AB0">
      <w:pPr>
        <w:numPr>
          <w:ilvl w:val="1"/>
          <w:numId w:val="3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mutagenne, </w:t>
      </w:r>
    </w:p>
    <w:p w:rsidR="0039537F" w:rsidRPr="00196AB0" w:rsidRDefault="0039537F" w:rsidP="00196AB0">
      <w:pPr>
        <w:numPr>
          <w:ilvl w:val="1"/>
          <w:numId w:val="3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teratogenne, </w:t>
      </w:r>
    </w:p>
    <w:p w:rsidR="0039537F" w:rsidRPr="00196AB0" w:rsidRDefault="0039537F" w:rsidP="00196AB0">
      <w:pPr>
        <w:numPr>
          <w:ilvl w:val="0"/>
          <w:numId w:val="3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w zależności od sposobów wchłaniania: </w:t>
      </w:r>
    </w:p>
    <w:p w:rsidR="0039537F" w:rsidRPr="00196AB0" w:rsidRDefault="0039537F" w:rsidP="00196AB0">
      <w:pPr>
        <w:numPr>
          <w:ilvl w:val="1"/>
          <w:numId w:val="3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przez drogi oddechowe, </w:t>
      </w:r>
    </w:p>
    <w:p w:rsidR="0039537F" w:rsidRPr="00196AB0" w:rsidRDefault="0039537F" w:rsidP="00196AB0">
      <w:pPr>
        <w:numPr>
          <w:ilvl w:val="1"/>
          <w:numId w:val="3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przez skórę i błony śluzowe, </w:t>
      </w:r>
    </w:p>
    <w:p w:rsidR="0039537F" w:rsidRPr="00196AB0" w:rsidRDefault="0039537F" w:rsidP="00196AB0">
      <w:pPr>
        <w:numPr>
          <w:ilvl w:val="1"/>
          <w:numId w:val="3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przez przewód pokarmowy. </w:t>
      </w:r>
    </w:p>
    <w:p w:rsidR="0039537F" w:rsidRPr="00196AB0" w:rsidRDefault="0039537F" w:rsidP="00196AB0">
      <w:pPr>
        <w:spacing w:before="100" w:beforeAutospacing="1" w:after="100" w:afterAutospacing="1" w:line="360" w:lineRule="auto"/>
        <w:jc w:val="both"/>
      </w:pPr>
      <w:r w:rsidRPr="00196AB0">
        <w:t>Do czynników biologicznych występujących w procesie pracy zaliczamy:</w:t>
      </w:r>
    </w:p>
    <w:p w:rsidR="0039537F" w:rsidRPr="00196AB0" w:rsidRDefault="0039537F" w:rsidP="00196AB0">
      <w:pPr>
        <w:numPr>
          <w:ilvl w:val="0"/>
          <w:numId w:val="4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mikroorganizmy [priony; wirusy; bakterie - riketsje i chlamydie, bakterie spiralne, Gram-ujemne, Gram-dodatnie, promieniowce; grzyby - niższe (pleśniaki, drożdżaki), wyższe (podstawczaki)], </w:t>
      </w:r>
    </w:p>
    <w:p w:rsidR="0039537F" w:rsidRPr="00196AB0" w:rsidRDefault="0039537F" w:rsidP="00196AB0">
      <w:pPr>
        <w:numPr>
          <w:ilvl w:val="0"/>
          <w:numId w:val="4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makroorganizmy [rośliny - porosty, wątrobowce, pyłki kwiatowe, substancje toksyczne (alkaloidy, glikozydy, </w:t>
      </w:r>
      <w:proofErr w:type="spellStart"/>
      <w:r w:rsidRPr="00196AB0">
        <w:t>toksalbuminy</w:t>
      </w:r>
      <w:proofErr w:type="spellEnd"/>
      <w:r w:rsidRPr="00196AB0">
        <w:t xml:space="preserve">, </w:t>
      </w:r>
      <w:r w:rsidR="00DC5202" w:rsidRPr="00196AB0">
        <w:t xml:space="preserve"> </w:t>
      </w:r>
      <w:proofErr w:type="spellStart"/>
      <w:r w:rsidRPr="00196AB0">
        <w:t>furokumaryny</w:t>
      </w:r>
      <w:proofErr w:type="spellEnd"/>
      <w:r w:rsidRPr="00196AB0">
        <w:t xml:space="preserve">) i alergizujące wytwarzane przez rośliny zielne; pyły roślin zielnych; pył drzewny; zwierzęta - pierwotniaki i robaki pasożytnicze; stawonogi (kleszcze, roztocze); owady - karaczany, szarańcze, wołek zbożowy, brudnica nieparka, jedwabnik morwowy, pszczoła miodna i in.; zwierzęta kręgowe]. </w:t>
      </w:r>
    </w:p>
    <w:p w:rsidR="0039537F" w:rsidRPr="00196AB0" w:rsidRDefault="0039537F" w:rsidP="00196AB0">
      <w:pPr>
        <w:spacing w:before="100" w:beforeAutospacing="1" w:after="100" w:afterAutospacing="1" w:line="360" w:lineRule="auto"/>
        <w:jc w:val="both"/>
      </w:pPr>
      <w:r w:rsidRPr="00196AB0">
        <w:t xml:space="preserve">Czynniki psychofizyczne występujące w procesie pracy dzielimy: </w:t>
      </w:r>
    </w:p>
    <w:p w:rsidR="0039537F" w:rsidRPr="00196AB0" w:rsidRDefault="0039537F" w:rsidP="00196AB0">
      <w:pPr>
        <w:numPr>
          <w:ilvl w:val="0"/>
          <w:numId w:val="5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obciążenie fizyczne </w:t>
      </w:r>
    </w:p>
    <w:p w:rsidR="0039537F" w:rsidRPr="00196AB0" w:rsidRDefault="0039537F" w:rsidP="00196AB0">
      <w:pPr>
        <w:numPr>
          <w:ilvl w:val="1"/>
          <w:numId w:val="5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statyczne, </w:t>
      </w:r>
    </w:p>
    <w:p w:rsidR="0039537F" w:rsidRPr="00196AB0" w:rsidRDefault="0039537F" w:rsidP="00196AB0">
      <w:pPr>
        <w:numPr>
          <w:ilvl w:val="1"/>
          <w:numId w:val="5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dynamiczne, </w:t>
      </w:r>
    </w:p>
    <w:p w:rsidR="0039537F" w:rsidRPr="00196AB0" w:rsidRDefault="0039537F" w:rsidP="00196AB0">
      <w:pPr>
        <w:numPr>
          <w:ilvl w:val="0"/>
          <w:numId w:val="5"/>
        </w:numPr>
        <w:spacing w:before="100" w:beforeAutospacing="1" w:after="100" w:afterAutospacing="1" w:line="360" w:lineRule="auto"/>
        <w:ind w:left="722"/>
        <w:jc w:val="both"/>
      </w:pPr>
      <w:r w:rsidRPr="00196AB0">
        <w:t xml:space="preserve">obciążenie nerwowo-psychiczne </w:t>
      </w:r>
    </w:p>
    <w:p w:rsidR="0039537F" w:rsidRPr="00196AB0" w:rsidRDefault="0039537F" w:rsidP="00196AB0">
      <w:pPr>
        <w:numPr>
          <w:ilvl w:val="1"/>
          <w:numId w:val="5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obciążenie umysłu, </w:t>
      </w:r>
    </w:p>
    <w:p w:rsidR="0039537F" w:rsidRPr="00196AB0" w:rsidRDefault="0039537F" w:rsidP="00196AB0">
      <w:pPr>
        <w:numPr>
          <w:ilvl w:val="1"/>
          <w:numId w:val="5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niedociążenie lub przeciążenie percepcyjne, </w:t>
      </w:r>
    </w:p>
    <w:p w:rsidR="0039537F" w:rsidRPr="00196AB0" w:rsidRDefault="0039537F" w:rsidP="00196AB0">
      <w:pPr>
        <w:numPr>
          <w:ilvl w:val="1"/>
          <w:numId w:val="5"/>
        </w:numPr>
        <w:spacing w:before="100" w:beforeAutospacing="1" w:after="100" w:afterAutospacing="1" w:line="360" w:lineRule="auto"/>
        <w:ind w:left="1442"/>
        <w:jc w:val="both"/>
      </w:pPr>
      <w:r w:rsidRPr="00196AB0">
        <w:t xml:space="preserve">obciążenie emocjonalne. </w:t>
      </w:r>
    </w:p>
    <w:p w:rsidR="003420B2" w:rsidRPr="00196AB0" w:rsidRDefault="003420B2">
      <w:pPr>
        <w:numPr>
          <w:ilvl w:val="1"/>
          <w:numId w:val="5"/>
        </w:numPr>
        <w:spacing w:before="100" w:beforeAutospacing="1" w:after="100" w:afterAutospacing="1" w:line="360" w:lineRule="auto"/>
        <w:ind w:left="1442"/>
        <w:jc w:val="both"/>
      </w:pPr>
    </w:p>
    <w:sectPr w:rsidR="003420B2" w:rsidRPr="001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6D6E"/>
    <w:multiLevelType w:val="multilevel"/>
    <w:tmpl w:val="AA784C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15A07"/>
    <w:multiLevelType w:val="multilevel"/>
    <w:tmpl w:val="1B1E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8691D"/>
    <w:multiLevelType w:val="multilevel"/>
    <w:tmpl w:val="A742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2723A"/>
    <w:multiLevelType w:val="multilevel"/>
    <w:tmpl w:val="EF704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32CE8"/>
    <w:multiLevelType w:val="multilevel"/>
    <w:tmpl w:val="038A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7F"/>
    <w:rsid w:val="00196AB0"/>
    <w:rsid w:val="002D56D7"/>
    <w:rsid w:val="003420B2"/>
    <w:rsid w:val="0039537F"/>
    <w:rsid w:val="005A466B"/>
    <w:rsid w:val="00DC5202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F119-8E17-4053-AE75-F3C907E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3953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40700">
      <w:bodyDiv w:val="1"/>
      <w:marLeft w:val="2"/>
      <w:marRight w:val="2"/>
      <w:marTop w:val="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KLASYFIKACJA  CZYNNIKÓW  SZKODLIWYCH  </vt:lpstr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KLASYFIKACJA  CZYNNIKÓW  SZKODLIWYCH</dc:title>
  <dc:subject/>
  <dc:creator>AR</dc:creator>
  <cp:keywords/>
  <dc:description/>
  <cp:lastModifiedBy>user</cp:lastModifiedBy>
  <cp:revision>4</cp:revision>
  <cp:lastPrinted>2008-01-21T11:03:00Z</cp:lastPrinted>
  <dcterms:created xsi:type="dcterms:W3CDTF">2020-02-21T10:31:00Z</dcterms:created>
  <dcterms:modified xsi:type="dcterms:W3CDTF">2020-02-21T10:31:00Z</dcterms:modified>
</cp:coreProperties>
</file>