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D84" w:rsidRPr="005902CF" w:rsidRDefault="00430D84" w:rsidP="00430D84">
      <w:pPr>
        <w:autoSpaceDE w:val="0"/>
        <w:autoSpaceDN w:val="0"/>
        <w:adjustRightInd w:val="0"/>
        <w:spacing w:before="120" w:after="0" w:line="240" w:lineRule="auto"/>
        <w:rPr>
          <w:rFonts w:ascii="Arial" w:eastAsia="Times New Roman" w:hAnsi="Arial" w:cs="Arial"/>
          <w:sz w:val="20"/>
          <w:szCs w:val="20"/>
          <w:lang w:eastAsia="pl-PL"/>
        </w:rPr>
      </w:pP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sidRPr="005902CF">
        <w:rPr>
          <w:rFonts w:ascii="Arial" w:eastAsia="Times New Roman" w:hAnsi="Arial" w:cs="Arial"/>
          <w:sz w:val="20"/>
          <w:szCs w:val="20"/>
          <w:lang w:eastAsia="pl-PL"/>
        </w:rPr>
        <w:t>Za</w:t>
      </w:r>
      <w:r w:rsidR="005902CF">
        <w:rPr>
          <w:rFonts w:ascii="Arial" w:eastAsia="Times New Roman" w:hAnsi="Arial" w:cs="Arial"/>
          <w:sz w:val="20"/>
          <w:szCs w:val="20"/>
          <w:lang w:eastAsia="pl-PL"/>
        </w:rPr>
        <w:t>łącznik nr 4 do Zarządzenia nr 60</w:t>
      </w:r>
      <w:r w:rsidRPr="005902CF">
        <w:rPr>
          <w:rFonts w:ascii="Arial" w:eastAsia="Times New Roman" w:hAnsi="Arial" w:cs="Arial"/>
          <w:sz w:val="20"/>
          <w:szCs w:val="20"/>
          <w:lang w:eastAsia="pl-PL"/>
        </w:rPr>
        <w:t>/2023</w:t>
      </w:r>
    </w:p>
    <w:p w:rsidR="00430D84" w:rsidRPr="005902CF" w:rsidRDefault="00430D84" w:rsidP="00430D84">
      <w:pPr>
        <w:autoSpaceDE w:val="0"/>
        <w:autoSpaceDN w:val="0"/>
        <w:adjustRightInd w:val="0"/>
        <w:spacing w:before="120" w:after="0" w:line="240" w:lineRule="auto"/>
        <w:rPr>
          <w:rFonts w:ascii="Arial" w:eastAsia="Times New Roman" w:hAnsi="Arial" w:cs="Arial"/>
          <w:sz w:val="20"/>
          <w:szCs w:val="20"/>
          <w:lang w:eastAsia="pl-PL"/>
        </w:rPr>
      </w:pPr>
      <w:r w:rsidRPr="005902CF">
        <w:rPr>
          <w:rFonts w:ascii="Arial" w:eastAsia="Times New Roman" w:hAnsi="Arial" w:cs="Arial"/>
          <w:sz w:val="20"/>
          <w:szCs w:val="20"/>
          <w:lang w:eastAsia="pl-PL"/>
        </w:rPr>
        <w:tab/>
      </w:r>
      <w:r w:rsidRPr="005902CF">
        <w:rPr>
          <w:rFonts w:ascii="Arial" w:eastAsia="Times New Roman" w:hAnsi="Arial" w:cs="Arial"/>
          <w:sz w:val="20"/>
          <w:szCs w:val="20"/>
          <w:lang w:eastAsia="pl-PL"/>
        </w:rPr>
        <w:tab/>
      </w:r>
      <w:r w:rsidRPr="005902CF">
        <w:rPr>
          <w:rFonts w:ascii="Arial" w:eastAsia="Times New Roman" w:hAnsi="Arial" w:cs="Arial"/>
          <w:sz w:val="20"/>
          <w:szCs w:val="20"/>
          <w:lang w:eastAsia="pl-PL"/>
        </w:rPr>
        <w:tab/>
      </w:r>
      <w:r w:rsidRPr="005902CF">
        <w:rPr>
          <w:rFonts w:ascii="Arial" w:eastAsia="Times New Roman" w:hAnsi="Arial" w:cs="Arial"/>
          <w:sz w:val="20"/>
          <w:szCs w:val="20"/>
          <w:lang w:eastAsia="pl-PL"/>
        </w:rPr>
        <w:tab/>
      </w:r>
      <w:r w:rsidR="005902CF">
        <w:rPr>
          <w:rFonts w:ascii="Arial" w:eastAsia="Times New Roman" w:hAnsi="Arial" w:cs="Arial"/>
          <w:sz w:val="20"/>
          <w:szCs w:val="20"/>
          <w:lang w:eastAsia="pl-PL"/>
        </w:rPr>
        <w:tab/>
      </w:r>
      <w:r w:rsidR="005902CF">
        <w:rPr>
          <w:rFonts w:ascii="Arial" w:eastAsia="Times New Roman" w:hAnsi="Arial" w:cs="Arial"/>
          <w:sz w:val="20"/>
          <w:szCs w:val="20"/>
          <w:lang w:eastAsia="pl-PL"/>
        </w:rPr>
        <w:tab/>
      </w:r>
      <w:r w:rsidR="005902CF">
        <w:rPr>
          <w:rFonts w:ascii="Arial" w:eastAsia="Times New Roman" w:hAnsi="Arial" w:cs="Arial"/>
          <w:sz w:val="20"/>
          <w:szCs w:val="20"/>
          <w:lang w:eastAsia="pl-PL"/>
        </w:rPr>
        <w:tab/>
        <w:t>Rektora UPP z dnia 6 września</w:t>
      </w:r>
      <w:bookmarkStart w:id="0" w:name="_GoBack"/>
      <w:bookmarkEnd w:id="0"/>
      <w:r w:rsidRPr="005902CF">
        <w:rPr>
          <w:rFonts w:ascii="Arial" w:eastAsia="Times New Roman" w:hAnsi="Arial" w:cs="Arial"/>
          <w:sz w:val="20"/>
          <w:szCs w:val="20"/>
          <w:lang w:eastAsia="pl-PL"/>
        </w:rPr>
        <w:t xml:space="preserve"> 2023 r.</w:t>
      </w:r>
    </w:p>
    <w:p w:rsidR="00430D84" w:rsidRPr="005902CF" w:rsidRDefault="00430D84" w:rsidP="00430D84">
      <w:pPr>
        <w:autoSpaceDE w:val="0"/>
        <w:autoSpaceDN w:val="0"/>
        <w:adjustRightInd w:val="0"/>
        <w:spacing w:before="120" w:after="0" w:line="240" w:lineRule="auto"/>
        <w:rPr>
          <w:rFonts w:ascii="Arial" w:eastAsia="Times New Roman" w:hAnsi="Arial" w:cs="Arial"/>
          <w:sz w:val="20"/>
          <w:szCs w:val="20"/>
          <w:lang w:eastAsia="pl-PL"/>
        </w:rPr>
      </w:pPr>
    </w:p>
    <w:p w:rsidR="00430D84" w:rsidRDefault="00430D84" w:rsidP="005C3502">
      <w:pPr>
        <w:jc w:val="center"/>
        <w:rPr>
          <w:rFonts w:ascii="Arial" w:hAnsi="Arial" w:cs="Arial"/>
          <w:b/>
        </w:rPr>
      </w:pPr>
    </w:p>
    <w:p w:rsidR="005C3502" w:rsidRDefault="005C3502" w:rsidP="005C3502">
      <w:pPr>
        <w:jc w:val="center"/>
        <w:rPr>
          <w:rFonts w:ascii="Arial" w:hAnsi="Arial" w:cs="Arial"/>
          <w:b/>
        </w:rPr>
      </w:pPr>
      <w:r w:rsidRPr="001A7FD8">
        <w:rPr>
          <w:rFonts w:ascii="Arial" w:hAnsi="Arial" w:cs="Arial"/>
          <w:b/>
        </w:rPr>
        <w:t>UMOW</w:t>
      </w:r>
      <w:r w:rsidR="00D62ED8">
        <w:rPr>
          <w:rFonts w:ascii="Arial" w:hAnsi="Arial" w:cs="Arial"/>
          <w:b/>
        </w:rPr>
        <w:t>A NAJMU INFRASTRUKTURY BADAWCZEJ</w:t>
      </w:r>
    </w:p>
    <w:p w:rsidR="00D62ED8" w:rsidRPr="001A7FD8" w:rsidRDefault="00D62ED8" w:rsidP="005C3502">
      <w:pPr>
        <w:jc w:val="center"/>
        <w:rPr>
          <w:rFonts w:ascii="Arial" w:hAnsi="Arial" w:cs="Arial"/>
          <w:b/>
        </w:rPr>
      </w:pPr>
    </w:p>
    <w:p w:rsidR="005C3502" w:rsidRDefault="00A64BC7" w:rsidP="005C3502">
      <w:pPr>
        <w:jc w:val="both"/>
        <w:rPr>
          <w:rFonts w:ascii="Arial" w:hAnsi="Arial" w:cs="Arial"/>
        </w:rPr>
      </w:pPr>
      <w:r>
        <w:rPr>
          <w:rFonts w:ascii="Arial" w:hAnsi="Arial" w:cs="Arial"/>
        </w:rPr>
        <w:t>z</w:t>
      </w:r>
      <w:r w:rsidR="001A7FD8">
        <w:rPr>
          <w:rFonts w:ascii="Arial" w:hAnsi="Arial" w:cs="Arial"/>
        </w:rPr>
        <w:t>awarta w ……..………. w</w:t>
      </w:r>
      <w:r w:rsidR="0016171E">
        <w:rPr>
          <w:rFonts w:ascii="Arial" w:hAnsi="Arial" w:cs="Arial"/>
        </w:rPr>
        <w:t xml:space="preserve"> dniu ……………………….</w:t>
      </w:r>
    </w:p>
    <w:p w:rsidR="0016171E" w:rsidRDefault="001A7FD8" w:rsidP="0016171E">
      <w:pPr>
        <w:jc w:val="both"/>
        <w:rPr>
          <w:rFonts w:ascii="Arial" w:hAnsi="Arial" w:cs="Arial"/>
        </w:rPr>
      </w:pPr>
      <w:r>
        <w:rPr>
          <w:rFonts w:ascii="Arial" w:hAnsi="Arial" w:cs="Arial"/>
        </w:rPr>
        <w:t>p</w:t>
      </w:r>
      <w:r w:rsidR="0016171E">
        <w:rPr>
          <w:rFonts w:ascii="Arial" w:hAnsi="Arial" w:cs="Arial"/>
        </w:rPr>
        <w:t>omiędzy:</w:t>
      </w:r>
    </w:p>
    <w:p w:rsidR="0016171E" w:rsidRPr="0016171E" w:rsidRDefault="0016171E" w:rsidP="0016171E">
      <w:pPr>
        <w:jc w:val="both"/>
        <w:rPr>
          <w:rFonts w:ascii="Arial" w:hAnsi="Arial" w:cs="Arial"/>
        </w:rPr>
      </w:pPr>
      <w:r w:rsidRPr="0016171E">
        <w:rPr>
          <w:rFonts w:ascii="Arial" w:hAnsi="Arial" w:cs="Arial"/>
        </w:rPr>
        <w:t xml:space="preserve">Uniwersytetem </w:t>
      </w:r>
      <w:r w:rsidR="001A7FD8">
        <w:rPr>
          <w:rFonts w:ascii="Arial" w:hAnsi="Arial" w:cs="Arial"/>
        </w:rPr>
        <w:t>Przyrodniczym w Poznaniu, ul. Wojska Polskiego 28, 60-637 Poznań</w:t>
      </w:r>
      <w:r w:rsidRPr="0016171E">
        <w:rPr>
          <w:rFonts w:ascii="Arial" w:hAnsi="Arial" w:cs="Arial"/>
        </w:rPr>
        <w:t xml:space="preserve">, reprezentowanym przez ………………………… Rektora Uniwersytetu Przyrodniczego </w:t>
      </w:r>
      <w:r w:rsidR="001A7FD8">
        <w:rPr>
          <w:rFonts w:ascii="Arial" w:hAnsi="Arial" w:cs="Arial"/>
        </w:rPr>
        <w:br/>
      </w:r>
      <w:r w:rsidRPr="0016171E">
        <w:rPr>
          <w:rFonts w:ascii="Arial" w:hAnsi="Arial" w:cs="Arial"/>
        </w:rPr>
        <w:t>w Poznaniu</w:t>
      </w:r>
    </w:p>
    <w:p w:rsidR="0016171E" w:rsidRDefault="0016171E" w:rsidP="0016171E">
      <w:pPr>
        <w:jc w:val="both"/>
        <w:rPr>
          <w:rFonts w:ascii="Arial" w:hAnsi="Arial" w:cs="Arial"/>
        </w:rPr>
      </w:pPr>
      <w:r>
        <w:rPr>
          <w:rFonts w:ascii="Arial" w:hAnsi="Arial" w:cs="Arial"/>
        </w:rPr>
        <w:t>z</w:t>
      </w:r>
      <w:r w:rsidRPr="0016171E">
        <w:rPr>
          <w:rFonts w:ascii="Arial" w:hAnsi="Arial" w:cs="Arial"/>
        </w:rPr>
        <w:t xml:space="preserve">wanym dalej </w:t>
      </w:r>
      <w:r w:rsidRPr="0016171E">
        <w:rPr>
          <w:rFonts w:ascii="Arial" w:hAnsi="Arial" w:cs="Arial"/>
          <w:b/>
        </w:rPr>
        <w:t>Wynajmującym</w:t>
      </w:r>
      <w:r w:rsidR="00A277E9">
        <w:rPr>
          <w:rFonts w:ascii="Arial" w:hAnsi="Arial" w:cs="Arial"/>
          <w:b/>
        </w:rPr>
        <w:t xml:space="preserve"> (</w:t>
      </w:r>
      <w:r w:rsidR="00A64BC7">
        <w:rPr>
          <w:rFonts w:ascii="Arial" w:hAnsi="Arial" w:cs="Arial"/>
          <w:b/>
        </w:rPr>
        <w:t>UPP</w:t>
      </w:r>
      <w:r w:rsidR="00A277E9">
        <w:rPr>
          <w:rFonts w:ascii="Arial" w:hAnsi="Arial" w:cs="Arial"/>
          <w:b/>
        </w:rPr>
        <w:t>)</w:t>
      </w:r>
      <w:r w:rsidRPr="0016171E">
        <w:rPr>
          <w:rFonts w:ascii="Arial" w:hAnsi="Arial" w:cs="Arial"/>
        </w:rPr>
        <w:t>, a</w:t>
      </w:r>
    </w:p>
    <w:p w:rsidR="0016171E" w:rsidRDefault="0016171E" w:rsidP="0016171E">
      <w:pPr>
        <w:jc w:val="both"/>
        <w:rPr>
          <w:rFonts w:ascii="Arial" w:hAnsi="Arial" w:cs="Arial"/>
        </w:rPr>
      </w:pPr>
      <w:r>
        <w:rPr>
          <w:rFonts w:ascii="Arial" w:hAnsi="Arial" w:cs="Arial"/>
        </w:rPr>
        <w:t>…………………………………………………………………………………………</w:t>
      </w:r>
    </w:p>
    <w:p w:rsidR="0016171E" w:rsidRDefault="001A7FD8" w:rsidP="0016171E">
      <w:pPr>
        <w:jc w:val="both"/>
        <w:rPr>
          <w:rFonts w:ascii="Arial" w:hAnsi="Arial" w:cs="Arial"/>
        </w:rPr>
      </w:pPr>
      <w:r>
        <w:rPr>
          <w:rFonts w:ascii="Arial" w:hAnsi="Arial" w:cs="Arial"/>
        </w:rPr>
        <w:t>r</w:t>
      </w:r>
      <w:r w:rsidR="0016171E">
        <w:rPr>
          <w:rFonts w:ascii="Arial" w:hAnsi="Arial" w:cs="Arial"/>
        </w:rPr>
        <w:t>eprezentowanym przez:</w:t>
      </w:r>
    </w:p>
    <w:p w:rsidR="003A1801" w:rsidRDefault="0016171E" w:rsidP="0016171E">
      <w:pPr>
        <w:jc w:val="both"/>
        <w:rPr>
          <w:rFonts w:ascii="Arial" w:hAnsi="Arial" w:cs="Arial"/>
          <w:b/>
        </w:rPr>
      </w:pPr>
      <w:r>
        <w:rPr>
          <w:rFonts w:ascii="Arial" w:hAnsi="Arial" w:cs="Arial"/>
        </w:rPr>
        <w:t xml:space="preserve">zwanym dalej </w:t>
      </w:r>
      <w:r w:rsidRPr="003A1801">
        <w:rPr>
          <w:rFonts w:ascii="Arial" w:hAnsi="Arial" w:cs="Arial"/>
          <w:b/>
        </w:rPr>
        <w:t>Najemcą</w:t>
      </w:r>
      <w:r w:rsidR="001A7FD8">
        <w:rPr>
          <w:rFonts w:ascii="Arial" w:hAnsi="Arial" w:cs="Arial"/>
          <w:b/>
        </w:rPr>
        <w:t>.</w:t>
      </w:r>
    </w:p>
    <w:p w:rsidR="003A1801" w:rsidRPr="003A1801" w:rsidRDefault="003A1801" w:rsidP="003A1801">
      <w:pPr>
        <w:jc w:val="center"/>
        <w:rPr>
          <w:rFonts w:ascii="Arial" w:hAnsi="Arial" w:cs="Arial"/>
        </w:rPr>
      </w:pPr>
      <w:r w:rsidRPr="003A1801">
        <w:rPr>
          <w:rFonts w:ascii="Arial" w:hAnsi="Arial" w:cs="Arial"/>
        </w:rPr>
        <w:t>§ 1</w:t>
      </w:r>
    </w:p>
    <w:p w:rsidR="003A1801" w:rsidRDefault="00A64BC7" w:rsidP="003A1801">
      <w:pPr>
        <w:jc w:val="both"/>
        <w:rPr>
          <w:rFonts w:ascii="Arial" w:hAnsi="Arial" w:cs="Arial"/>
        </w:rPr>
      </w:pPr>
      <w:r>
        <w:rPr>
          <w:rFonts w:ascii="Arial" w:hAnsi="Arial" w:cs="Arial"/>
        </w:rPr>
        <w:t>Niniejsza u</w:t>
      </w:r>
      <w:r w:rsidR="003A1801" w:rsidRPr="003A1801">
        <w:rPr>
          <w:rFonts w:ascii="Arial" w:hAnsi="Arial" w:cs="Arial"/>
        </w:rPr>
        <w:t>mowa zostaje zawarta na okres od dnia zawarcia do dnia …………………………..</w:t>
      </w:r>
    </w:p>
    <w:p w:rsidR="003A1801" w:rsidRDefault="003A1801" w:rsidP="003A1801">
      <w:pPr>
        <w:jc w:val="center"/>
        <w:rPr>
          <w:rFonts w:ascii="Arial" w:hAnsi="Arial" w:cs="Arial"/>
        </w:rPr>
      </w:pPr>
      <w:r>
        <w:rPr>
          <w:rFonts w:ascii="Arial" w:hAnsi="Arial" w:cs="Arial"/>
        </w:rPr>
        <w:t>§ 2</w:t>
      </w:r>
    </w:p>
    <w:p w:rsidR="003A1801" w:rsidRPr="001A7FD8" w:rsidRDefault="003A1801" w:rsidP="003A1801">
      <w:pPr>
        <w:pStyle w:val="Akapitzlist"/>
        <w:numPr>
          <w:ilvl w:val="0"/>
          <w:numId w:val="2"/>
        </w:numPr>
        <w:ind w:left="284" w:hanging="284"/>
        <w:jc w:val="both"/>
        <w:rPr>
          <w:rFonts w:ascii="Arial" w:hAnsi="Arial" w:cs="Arial"/>
        </w:rPr>
      </w:pPr>
      <w:r>
        <w:rPr>
          <w:rFonts w:ascii="Arial" w:hAnsi="Arial" w:cs="Arial"/>
        </w:rPr>
        <w:t>Wynajmujący udostępnia Najemcy do korzystania wymienione poniżej elementy infrastruktury badawczej, będące własnością Wynajmującego:</w:t>
      </w:r>
    </w:p>
    <w:tbl>
      <w:tblPr>
        <w:tblStyle w:val="Tabela-Siatka"/>
        <w:tblW w:w="0" w:type="auto"/>
        <w:tblLook w:val="04A0" w:firstRow="1" w:lastRow="0" w:firstColumn="1" w:lastColumn="0" w:noHBand="0" w:noVBand="1"/>
      </w:tblPr>
      <w:tblGrid>
        <w:gridCol w:w="823"/>
        <w:gridCol w:w="3357"/>
        <w:gridCol w:w="772"/>
        <w:gridCol w:w="1437"/>
        <w:gridCol w:w="1437"/>
        <w:gridCol w:w="1236"/>
      </w:tblGrid>
      <w:tr w:rsidR="00300A2C" w:rsidTr="001A7FD8">
        <w:tc>
          <w:tcPr>
            <w:tcW w:w="846" w:type="dxa"/>
          </w:tcPr>
          <w:p w:rsidR="00300A2C" w:rsidRPr="001A7FD8" w:rsidRDefault="00300A2C" w:rsidP="00300A2C">
            <w:pPr>
              <w:jc w:val="center"/>
              <w:rPr>
                <w:rFonts w:ascii="Arial" w:hAnsi="Arial" w:cs="Arial"/>
                <w:b/>
                <w:sz w:val="18"/>
                <w:szCs w:val="18"/>
              </w:rPr>
            </w:pPr>
            <w:r w:rsidRPr="001A7FD8">
              <w:rPr>
                <w:rFonts w:ascii="Arial" w:hAnsi="Arial" w:cs="Arial"/>
                <w:b/>
                <w:sz w:val="18"/>
                <w:szCs w:val="18"/>
              </w:rPr>
              <w:t>Lp.</w:t>
            </w:r>
          </w:p>
        </w:tc>
        <w:tc>
          <w:tcPr>
            <w:tcW w:w="3490" w:type="dxa"/>
          </w:tcPr>
          <w:p w:rsidR="00300A2C" w:rsidRPr="001A7FD8" w:rsidRDefault="00300A2C" w:rsidP="003A1801">
            <w:pPr>
              <w:jc w:val="both"/>
              <w:rPr>
                <w:rFonts w:ascii="Arial" w:hAnsi="Arial" w:cs="Arial"/>
                <w:b/>
                <w:sz w:val="18"/>
                <w:szCs w:val="18"/>
              </w:rPr>
            </w:pPr>
            <w:r w:rsidRPr="001A7FD8">
              <w:rPr>
                <w:rFonts w:ascii="Arial" w:hAnsi="Arial" w:cs="Arial"/>
                <w:b/>
                <w:sz w:val="18"/>
                <w:szCs w:val="18"/>
              </w:rPr>
              <w:t>Nazwa składnika majątkowego (model, nr inwentarzowy, nr fabryczny)</w:t>
            </w:r>
          </w:p>
        </w:tc>
        <w:tc>
          <w:tcPr>
            <w:tcW w:w="782" w:type="dxa"/>
          </w:tcPr>
          <w:p w:rsidR="00300A2C" w:rsidRPr="001A7FD8" w:rsidRDefault="00300A2C" w:rsidP="003A1801">
            <w:pPr>
              <w:jc w:val="both"/>
              <w:rPr>
                <w:rFonts w:ascii="Arial" w:hAnsi="Arial" w:cs="Arial"/>
                <w:b/>
                <w:sz w:val="18"/>
                <w:szCs w:val="18"/>
              </w:rPr>
            </w:pPr>
            <w:r w:rsidRPr="001A7FD8">
              <w:rPr>
                <w:rFonts w:ascii="Arial" w:hAnsi="Arial" w:cs="Arial"/>
                <w:b/>
                <w:sz w:val="18"/>
                <w:szCs w:val="18"/>
              </w:rPr>
              <w:t>Ilość</w:t>
            </w:r>
          </w:p>
        </w:tc>
        <w:tc>
          <w:tcPr>
            <w:tcW w:w="1337" w:type="dxa"/>
          </w:tcPr>
          <w:p w:rsidR="00300A2C" w:rsidRPr="001A7FD8" w:rsidRDefault="00300A2C" w:rsidP="003A1801">
            <w:pPr>
              <w:jc w:val="both"/>
              <w:rPr>
                <w:rFonts w:ascii="Arial" w:hAnsi="Arial" w:cs="Arial"/>
                <w:b/>
                <w:sz w:val="18"/>
                <w:szCs w:val="18"/>
              </w:rPr>
            </w:pPr>
            <w:r w:rsidRPr="001A7FD8">
              <w:rPr>
                <w:rFonts w:ascii="Arial" w:hAnsi="Arial" w:cs="Arial"/>
                <w:b/>
                <w:sz w:val="18"/>
                <w:szCs w:val="18"/>
              </w:rPr>
              <w:t>Termin udostępnienia</w:t>
            </w:r>
          </w:p>
        </w:tc>
        <w:tc>
          <w:tcPr>
            <w:tcW w:w="1337" w:type="dxa"/>
          </w:tcPr>
          <w:p w:rsidR="00300A2C" w:rsidRPr="001A7FD8" w:rsidRDefault="00300A2C" w:rsidP="003A1801">
            <w:pPr>
              <w:jc w:val="both"/>
              <w:rPr>
                <w:rFonts w:ascii="Arial" w:hAnsi="Arial" w:cs="Arial"/>
                <w:b/>
                <w:sz w:val="18"/>
                <w:szCs w:val="18"/>
              </w:rPr>
            </w:pPr>
            <w:r w:rsidRPr="001A7FD8">
              <w:rPr>
                <w:rFonts w:ascii="Arial" w:hAnsi="Arial" w:cs="Arial"/>
                <w:b/>
                <w:sz w:val="18"/>
                <w:szCs w:val="18"/>
              </w:rPr>
              <w:t>Szacowany czas (dni/godz.) udostępnienia</w:t>
            </w:r>
          </w:p>
        </w:tc>
        <w:tc>
          <w:tcPr>
            <w:tcW w:w="1270" w:type="dxa"/>
          </w:tcPr>
          <w:p w:rsidR="00300A2C" w:rsidRPr="001A7FD8" w:rsidRDefault="00300A2C" w:rsidP="003A1801">
            <w:pPr>
              <w:jc w:val="both"/>
              <w:rPr>
                <w:rFonts w:ascii="Arial" w:hAnsi="Arial" w:cs="Arial"/>
                <w:b/>
                <w:sz w:val="18"/>
                <w:szCs w:val="18"/>
              </w:rPr>
            </w:pPr>
            <w:r w:rsidRPr="001A7FD8">
              <w:rPr>
                <w:rFonts w:ascii="Arial" w:hAnsi="Arial" w:cs="Arial"/>
                <w:b/>
                <w:sz w:val="18"/>
                <w:szCs w:val="18"/>
              </w:rPr>
              <w:t>Uwagi</w:t>
            </w:r>
          </w:p>
        </w:tc>
      </w:tr>
      <w:tr w:rsidR="00300A2C" w:rsidTr="001A7FD8">
        <w:tc>
          <w:tcPr>
            <w:tcW w:w="846" w:type="dxa"/>
          </w:tcPr>
          <w:p w:rsidR="00300A2C" w:rsidRDefault="00300A2C" w:rsidP="003A1801">
            <w:pPr>
              <w:jc w:val="both"/>
              <w:rPr>
                <w:rFonts w:ascii="Arial" w:hAnsi="Arial" w:cs="Arial"/>
              </w:rPr>
            </w:pPr>
          </w:p>
        </w:tc>
        <w:tc>
          <w:tcPr>
            <w:tcW w:w="3490" w:type="dxa"/>
          </w:tcPr>
          <w:p w:rsidR="00300A2C" w:rsidRDefault="00300A2C" w:rsidP="003A1801">
            <w:pPr>
              <w:jc w:val="both"/>
              <w:rPr>
                <w:rFonts w:ascii="Arial" w:hAnsi="Arial" w:cs="Arial"/>
              </w:rPr>
            </w:pPr>
          </w:p>
        </w:tc>
        <w:tc>
          <w:tcPr>
            <w:tcW w:w="782" w:type="dxa"/>
          </w:tcPr>
          <w:p w:rsidR="00300A2C" w:rsidRDefault="00300A2C" w:rsidP="003A1801">
            <w:pPr>
              <w:jc w:val="both"/>
              <w:rPr>
                <w:rFonts w:ascii="Arial" w:hAnsi="Arial" w:cs="Arial"/>
              </w:rPr>
            </w:pPr>
          </w:p>
        </w:tc>
        <w:tc>
          <w:tcPr>
            <w:tcW w:w="1337" w:type="dxa"/>
          </w:tcPr>
          <w:p w:rsidR="00300A2C" w:rsidRDefault="00300A2C" w:rsidP="003A1801">
            <w:pPr>
              <w:jc w:val="both"/>
              <w:rPr>
                <w:rFonts w:ascii="Arial" w:hAnsi="Arial" w:cs="Arial"/>
              </w:rPr>
            </w:pPr>
          </w:p>
        </w:tc>
        <w:tc>
          <w:tcPr>
            <w:tcW w:w="1337" w:type="dxa"/>
          </w:tcPr>
          <w:p w:rsidR="00300A2C" w:rsidRDefault="00300A2C" w:rsidP="003A1801">
            <w:pPr>
              <w:jc w:val="both"/>
              <w:rPr>
                <w:rFonts w:ascii="Arial" w:hAnsi="Arial" w:cs="Arial"/>
              </w:rPr>
            </w:pPr>
          </w:p>
        </w:tc>
        <w:tc>
          <w:tcPr>
            <w:tcW w:w="1270" w:type="dxa"/>
          </w:tcPr>
          <w:p w:rsidR="00300A2C" w:rsidRDefault="00300A2C" w:rsidP="003A1801">
            <w:pPr>
              <w:jc w:val="both"/>
              <w:rPr>
                <w:rFonts w:ascii="Arial" w:hAnsi="Arial" w:cs="Arial"/>
              </w:rPr>
            </w:pPr>
          </w:p>
        </w:tc>
      </w:tr>
      <w:tr w:rsidR="00300A2C" w:rsidTr="001A7FD8">
        <w:tc>
          <w:tcPr>
            <w:tcW w:w="846" w:type="dxa"/>
          </w:tcPr>
          <w:p w:rsidR="00300A2C" w:rsidRDefault="00300A2C" w:rsidP="003A1801">
            <w:pPr>
              <w:jc w:val="both"/>
              <w:rPr>
                <w:rFonts w:ascii="Arial" w:hAnsi="Arial" w:cs="Arial"/>
              </w:rPr>
            </w:pPr>
          </w:p>
        </w:tc>
        <w:tc>
          <w:tcPr>
            <w:tcW w:w="3490" w:type="dxa"/>
          </w:tcPr>
          <w:p w:rsidR="00300A2C" w:rsidRDefault="00300A2C" w:rsidP="003A1801">
            <w:pPr>
              <w:jc w:val="both"/>
              <w:rPr>
                <w:rFonts w:ascii="Arial" w:hAnsi="Arial" w:cs="Arial"/>
              </w:rPr>
            </w:pPr>
          </w:p>
        </w:tc>
        <w:tc>
          <w:tcPr>
            <w:tcW w:w="782" w:type="dxa"/>
          </w:tcPr>
          <w:p w:rsidR="00300A2C" w:rsidRDefault="00300A2C" w:rsidP="003A1801">
            <w:pPr>
              <w:jc w:val="both"/>
              <w:rPr>
                <w:rFonts w:ascii="Arial" w:hAnsi="Arial" w:cs="Arial"/>
              </w:rPr>
            </w:pPr>
          </w:p>
        </w:tc>
        <w:tc>
          <w:tcPr>
            <w:tcW w:w="1337" w:type="dxa"/>
          </w:tcPr>
          <w:p w:rsidR="00300A2C" w:rsidRDefault="00300A2C" w:rsidP="003A1801">
            <w:pPr>
              <w:jc w:val="both"/>
              <w:rPr>
                <w:rFonts w:ascii="Arial" w:hAnsi="Arial" w:cs="Arial"/>
              </w:rPr>
            </w:pPr>
          </w:p>
        </w:tc>
        <w:tc>
          <w:tcPr>
            <w:tcW w:w="1337" w:type="dxa"/>
          </w:tcPr>
          <w:p w:rsidR="00300A2C" w:rsidRDefault="00300A2C" w:rsidP="003A1801">
            <w:pPr>
              <w:jc w:val="both"/>
              <w:rPr>
                <w:rFonts w:ascii="Arial" w:hAnsi="Arial" w:cs="Arial"/>
              </w:rPr>
            </w:pPr>
          </w:p>
        </w:tc>
        <w:tc>
          <w:tcPr>
            <w:tcW w:w="1270" w:type="dxa"/>
          </w:tcPr>
          <w:p w:rsidR="00300A2C" w:rsidRDefault="00300A2C" w:rsidP="003A1801">
            <w:pPr>
              <w:jc w:val="both"/>
              <w:rPr>
                <w:rFonts w:ascii="Arial" w:hAnsi="Arial" w:cs="Arial"/>
              </w:rPr>
            </w:pPr>
          </w:p>
        </w:tc>
      </w:tr>
      <w:tr w:rsidR="00300A2C" w:rsidTr="001A7FD8">
        <w:tc>
          <w:tcPr>
            <w:tcW w:w="846" w:type="dxa"/>
          </w:tcPr>
          <w:p w:rsidR="00300A2C" w:rsidRDefault="00300A2C" w:rsidP="003A1801">
            <w:pPr>
              <w:jc w:val="both"/>
              <w:rPr>
                <w:rFonts w:ascii="Arial" w:hAnsi="Arial" w:cs="Arial"/>
              </w:rPr>
            </w:pPr>
          </w:p>
        </w:tc>
        <w:tc>
          <w:tcPr>
            <w:tcW w:w="3490" w:type="dxa"/>
          </w:tcPr>
          <w:p w:rsidR="00300A2C" w:rsidRDefault="00300A2C" w:rsidP="003A1801">
            <w:pPr>
              <w:jc w:val="both"/>
              <w:rPr>
                <w:rFonts w:ascii="Arial" w:hAnsi="Arial" w:cs="Arial"/>
              </w:rPr>
            </w:pPr>
          </w:p>
        </w:tc>
        <w:tc>
          <w:tcPr>
            <w:tcW w:w="782" w:type="dxa"/>
          </w:tcPr>
          <w:p w:rsidR="00300A2C" w:rsidRDefault="00300A2C" w:rsidP="003A1801">
            <w:pPr>
              <w:jc w:val="both"/>
              <w:rPr>
                <w:rFonts w:ascii="Arial" w:hAnsi="Arial" w:cs="Arial"/>
              </w:rPr>
            </w:pPr>
          </w:p>
        </w:tc>
        <w:tc>
          <w:tcPr>
            <w:tcW w:w="1337" w:type="dxa"/>
          </w:tcPr>
          <w:p w:rsidR="00300A2C" w:rsidRDefault="00300A2C" w:rsidP="003A1801">
            <w:pPr>
              <w:jc w:val="both"/>
              <w:rPr>
                <w:rFonts w:ascii="Arial" w:hAnsi="Arial" w:cs="Arial"/>
              </w:rPr>
            </w:pPr>
          </w:p>
        </w:tc>
        <w:tc>
          <w:tcPr>
            <w:tcW w:w="1337" w:type="dxa"/>
          </w:tcPr>
          <w:p w:rsidR="00300A2C" w:rsidRDefault="00300A2C" w:rsidP="003A1801">
            <w:pPr>
              <w:jc w:val="both"/>
              <w:rPr>
                <w:rFonts w:ascii="Arial" w:hAnsi="Arial" w:cs="Arial"/>
              </w:rPr>
            </w:pPr>
          </w:p>
        </w:tc>
        <w:tc>
          <w:tcPr>
            <w:tcW w:w="1270" w:type="dxa"/>
          </w:tcPr>
          <w:p w:rsidR="00300A2C" w:rsidRDefault="00300A2C" w:rsidP="003A1801">
            <w:pPr>
              <w:jc w:val="both"/>
              <w:rPr>
                <w:rFonts w:ascii="Arial" w:hAnsi="Arial" w:cs="Arial"/>
              </w:rPr>
            </w:pPr>
          </w:p>
        </w:tc>
      </w:tr>
      <w:tr w:rsidR="00300A2C" w:rsidTr="001A7FD8">
        <w:tc>
          <w:tcPr>
            <w:tcW w:w="846" w:type="dxa"/>
          </w:tcPr>
          <w:p w:rsidR="00300A2C" w:rsidRDefault="00300A2C" w:rsidP="003A1801">
            <w:pPr>
              <w:jc w:val="both"/>
              <w:rPr>
                <w:rFonts w:ascii="Arial" w:hAnsi="Arial" w:cs="Arial"/>
              </w:rPr>
            </w:pPr>
          </w:p>
        </w:tc>
        <w:tc>
          <w:tcPr>
            <w:tcW w:w="3490" w:type="dxa"/>
          </w:tcPr>
          <w:p w:rsidR="00300A2C" w:rsidRDefault="00300A2C" w:rsidP="003A1801">
            <w:pPr>
              <w:jc w:val="both"/>
              <w:rPr>
                <w:rFonts w:ascii="Arial" w:hAnsi="Arial" w:cs="Arial"/>
              </w:rPr>
            </w:pPr>
          </w:p>
        </w:tc>
        <w:tc>
          <w:tcPr>
            <w:tcW w:w="782" w:type="dxa"/>
          </w:tcPr>
          <w:p w:rsidR="00300A2C" w:rsidRDefault="00300A2C" w:rsidP="003A1801">
            <w:pPr>
              <w:jc w:val="both"/>
              <w:rPr>
                <w:rFonts w:ascii="Arial" w:hAnsi="Arial" w:cs="Arial"/>
              </w:rPr>
            </w:pPr>
          </w:p>
        </w:tc>
        <w:tc>
          <w:tcPr>
            <w:tcW w:w="1337" w:type="dxa"/>
          </w:tcPr>
          <w:p w:rsidR="00300A2C" w:rsidRDefault="00300A2C" w:rsidP="003A1801">
            <w:pPr>
              <w:jc w:val="both"/>
              <w:rPr>
                <w:rFonts w:ascii="Arial" w:hAnsi="Arial" w:cs="Arial"/>
              </w:rPr>
            </w:pPr>
          </w:p>
        </w:tc>
        <w:tc>
          <w:tcPr>
            <w:tcW w:w="1337" w:type="dxa"/>
          </w:tcPr>
          <w:p w:rsidR="00300A2C" w:rsidRDefault="00300A2C" w:rsidP="003A1801">
            <w:pPr>
              <w:jc w:val="both"/>
              <w:rPr>
                <w:rFonts w:ascii="Arial" w:hAnsi="Arial" w:cs="Arial"/>
              </w:rPr>
            </w:pPr>
          </w:p>
        </w:tc>
        <w:tc>
          <w:tcPr>
            <w:tcW w:w="1270" w:type="dxa"/>
          </w:tcPr>
          <w:p w:rsidR="00300A2C" w:rsidRDefault="00300A2C" w:rsidP="003A1801">
            <w:pPr>
              <w:jc w:val="both"/>
              <w:rPr>
                <w:rFonts w:ascii="Arial" w:hAnsi="Arial" w:cs="Arial"/>
              </w:rPr>
            </w:pPr>
          </w:p>
        </w:tc>
      </w:tr>
      <w:tr w:rsidR="00300A2C" w:rsidTr="001A7FD8">
        <w:tc>
          <w:tcPr>
            <w:tcW w:w="846" w:type="dxa"/>
          </w:tcPr>
          <w:p w:rsidR="00300A2C" w:rsidRDefault="00300A2C" w:rsidP="003A1801">
            <w:pPr>
              <w:jc w:val="both"/>
              <w:rPr>
                <w:rFonts w:ascii="Arial" w:hAnsi="Arial" w:cs="Arial"/>
              </w:rPr>
            </w:pPr>
          </w:p>
        </w:tc>
        <w:tc>
          <w:tcPr>
            <w:tcW w:w="3490" w:type="dxa"/>
          </w:tcPr>
          <w:p w:rsidR="00300A2C" w:rsidRDefault="00300A2C" w:rsidP="003A1801">
            <w:pPr>
              <w:jc w:val="both"/>
              <w:rPr>
                <w:rFonts w:ascii="Arial" w:hAnsi="Arial" w:cs="Arial"/>
              </w:rPr>
            </w:pPr>
          </w:p>
        </w:tc>
        <w:tc>
          <w:tcPr>
            <w:tcW w:w="782" w:type="dxa"/>
          </w:tcPr>
          <w:p w:rsidR="00300A2C" w:rsidRDefault="00300A2C" w:rsidP="003A1801">
            <w:pPr>
              <w:jc w:val="both"/>
              <w:rPr>
                <w:rFonts w:ascii="Arial" w:hAnsi="Arial" w:cs="Arial"/>
              </w:rPr>
            </w:pPr>
          </w:p>
        </w:tc>
        <w:tc>
          <w:tcPr>
            <w:tcW w:w="1337" w:type="dxa"/>
          </w:tcPr>
          <w:p w:rsidR="00300A2C" w:rsidRDefault="00300A2C" w:rsidP="003A1801">
            <w:pPr>
              <w:jc w:val="both"/>
              <w:rPr>
                <w:rFonts w:ascii="Arial" w:hAnsi="Arial" w:cs="Arial"/>
              </w:rPr>
            </w:pPr>
          </w:p>
        </w:tc>
        <w:tc>
          <w:tcPr>
            <w:tcW w:w="1337" w:type="dxa"/>
          </w:tcPr>
          <w:p w:rsidR="00300A2C" w:rsidRDefault="00300A2C" w:rsidP="003A1801">
            <w:pPr>
              <w:jc w:val="both"/>
              <w:rPr>
                <w:rFonts w:ascii="Arial" w:hAnsi="Arial" w:cs="Arial"/>
              </w:rPr>
            </w:pPr>
          </w:p>
        </w:tc>
        <w:tc>
          <w:tcPr>
            <w:tcW w:w="1270" w:type="dxa"/>
          </w:tcPr>
          <w:p w:rsidR="00300A2C" w:rsidRDefault="00300A2C" w:rsidP="003A1801">
            <w:pPr>
              <w:jc w:val="both"/>
              <w:rPr>
                <w:rFonts w:ascii="Arial" w:hAnsi="Arial" w:cs="Arial"/>
              </w:rPr>
            </w:pPr>
          </w:p>
        </w:tc>
      </w:tr>
      <w:tr w:rsidR="001A7FD8" w:rsidTr="001A7FD8">
        <w:tc>
          <w:tcPr>
            <w:tcW w:w="4336" w:type="dxa"/>
            <w:gridSpan w:val="2"/>
          </w:tcPr>
          <w:p w:rsidR="001A7FD8" w:rsidRPr="001A7FD8" w:rsidRDefault="001A7FD8" w:rsidP="003A1801">
            <w:pPr>
              <w:jc w:val="both"/>
              <w:rPr>
                <w:rFonts w:ascii="Arial" w:hAnsi="Arial" w:cs="Arial"/>
                <w:b/>
              </w:rPr>
            </w:pPr>
            <w:r w:rsidRPr="001A7FD8">
              <w:rPr>
                <w:rFonts w:ascii="Arial" w:hAnsi="Arial" w:cs="Arial"/>
                <w:b/>
                <w:sz w:val="18"/>
                <w:szCs w:val="18"/>
              </w:rPr>
              <w:t>RAZEM</w:t>
            </w:r>
          </w:p>
        </w:tc>
        <w:tc>
          <w:tcPr>
            <w:tcW w:w="782" w:type="dxa"/>
          </w:tcPr>
          <w:p w:rsidR="001A7FD8" w:rsidRDefault="001A7FD8" w:rsidP="003A1801">
            <w:pPr>
              <w:jc w:val="both"/>
              <w:rPr>
                <w:rFonts w:ascii="Arial" w:hAnsi="Arial" w:cs="Arial"/>
              </w:rPr>
            </w:pPr>
          </w:p>
        </w:tc>
        <w:tc>
          <w:tcPr>
            <w:tcW w:w="1337" w:type="dxa"/>
          </w:tcPr>
          <w:p w:rsidR="001A7FD8" w:rsidRDefault="001A7FD8" w:rsidP="003A1801">
            <w:pPr>
              <w:jc w:val="both"/>
              <w:rPr>
                <w:rFonts w:ascii="Arial" w:hAnsi="Arial" w:cs="Arial"/>
              </w:rPr>
            </w:pPr>
          </w:p>
        </w:tc>
        <w:tc>
          <w:tcPr>
            <w:tcW w:w="1337" w:type="dxa"/>
          </w:tcPr>
          <w:p w:rsidR="001A7FD8" w:rsidRDefault="001A7FD8" w:rsidP="003A1801">
            <w:pPr>
              <w:jc w:val="both"/>
              <w:rPr>
                <w:rFonts w:ascii="Arial" w:hAnsi="Arial" w:cs="Arial"/>
              </w:rPr>
            </w:pPr>
          </w:p>
        </w:tc>
        <w:tc>
          <w:tcPr>
            <w:tcW w:w="1270" w:type="dxa"/>
          </w:tcPr>
          <w:p w:rsidR="001A7FD8" w:rsidRDefault="001A7FD8" w:rsidP="003A1801">
            <w:pPr>
              <w:jc w:val="both"/>
              <w:rPr>
                <w:rFonts w:ascii="Arial" w:hAnsi="Arial" w:cs="Arial"/>
              </w:rPr>
            </w:pPr>
          </w:p>
        </w:tc>
      </w:tr>
    </w:tbl>
    <w:p w:rsidR="003A1801" w:rsidRPr="003A1801" w:rsidRDefault="003A1801" w:rsidP="003A1801">
      <w:pPr>
        <w:jc w:val="both"/>
        <w:rPr>
          <w:rFonts w:ascii="Arial" w:hAnsi="Arial" w:cs="Arial"/>
        </w:rPr>
      </w:pPr>
    </w:p>
    <w:p w:rsidR="003A1801" w:rsidRPr="00C35660" w:rsidRDefault="00C35660" w:rsidP="00C35660">
      <w:pPr>
        <w:pStyle w:val="Akapitzlist"/>
        <w:numPr>
          <w:ilvl w:val="0"/>
          <w:numId w:val="2"/>
        </w:numPr>
        <w:ind w:left="284" w:hanging="284"/>
        <w:jc w:val="both"/>
        <w:rPr>
          <w:rFonts w:ascii="Arial" w:hAnsi="Arial" w:cs="Arial"/>
        </w:rPr>
      </w:pPr>
      <w:r>
        <w:rPr>
          <w:rFonts w:ascii="Arial" w:hAnsi="Arial" w:cs="Arial"/>
        </w:rPr>
        <w:t>Osobami upoważnionymi do obsługi wynajmowanego elementu infrastruktury badawczej będą : ………………………………………………………………..</w:t>
      </w:r>
    </w:p>
    <w:p w:rsidR="003A1801" w:rsidRDefault="00C35660" w:rsidP="003A1801">
      <w:pPr>
        <w:jc w:val="both"/>
        <w:rPr>
          <w:rFonts w:ascii="Arial" w:hAnsi="Arial" w:cs="Arial"/>
        </w:rPr>
      </w:pPr>
      <w:r>
        <w:rPr>
          <w:rFonts w:ascii="Arial" w:hAnsi="Arial" w:cs="Arial"/>
        </w:rPr>
        <w:t>(</w:t>
      </w:r>
      <w:r w:rsidRPr="001A7FD8">
        <w:rPr>
          <w:rFonts w:ascii="Arial" w:hAnsi="Arial" w:cs="Arial"/>
          <w:i/>
          <w:sz w:val="18"/>
          <w:szCs w:val="18"/>
        </w:rPr>
        <w:t>w przypadku osób nie będących pracownikami Wynajmującego, do umowy załącza się oświadczenie o uprawnieniu do obsługi elementu infrastruktury badawczej</w:t>
      </w:r>
      <w:r>
        <w:rPr>
          <w:rFonts w:ascii="Arial" w:hAnsi="Arial" w:cs="Arial"/>
        </w:rPr>
        <w:t>)</w:t>
      </w:r>
    </w:p>
    <w:p w:rsidR="00A64BC7" w:rsidRDefault="00C35660" w:rsidP="00C35660">
      <w:pPr>
        <w:pStyle w:val="Akapitzlist"/>
        <w:numPr>
          <w:ilvl w:val="0"/>
          <w:numId w:val="2"/>
        </w:numPr>
        <w:ind w:left="284" w:hanging="284"/>
        <w:jc w:val="both"/>
        <w:rPr>
          <w:rFonts w:ascii="Arial" w:hAnsi="Arial" w:cs="Arial"/>
        </w:rPr>
      </w:pPr>
      <w:r>
        <w:rPr>
          <w:rFonts w:ascii="Arial" w:hAnsi="Arial" w:cs="Arial"/>
        </w:rPr>
        <w:t xml:space="preserve">Najemca zobowiązuje się do używania wynajmowanego elementu infrastruktury </w:t>
      </w:r>
      <w:r w:rsidR="00144F37">
        <w:rPr>
          <w:rFonts w:ascii="Arial" w:hAnsi="Arial" w:cs="Arial"/>
        </w:rPr>
        <w:t>badawczej w celach naukowych, naukowo-badawczych, (jakich: ………………………………………..)</w:t>
      </w:r>
    </w:p>
    <w:p w:rsidR="00C35660" w:rsidRDefault="0073453E" w:rsidP="00A64BC7">
      <w:pPr>
        <w:pStyle w:val="Akapitzlist"/>
        <w:numPr>
          <w:ilvl w:val="0"/>
          <w:numId w:val="2"/>
        </w:numPr>
        <w:ind w:left="284" w:hanging="284"/>
        <w:jc w:val="both"/>
        <w:rPr>
          <w:rFonts w:ascii="Arial" w:hAnsi="Arial" w:cs="Arial"/>
        </w:rPr>
      </w:pPr>
      <w:r w:rsidRPr="00A64BC7">
        <w:rPr>
          <w:rFonts w:ascii="Arial" w:hAnsi="Arial" w:cs="Arial"/>
        </w:rPr>
        <w:t>Wynajmujący oświadcza, a Najemca to potwierdza, że wynajmowany element infrastruktury badawczej jest w dobrym stanie technicznym, przydatnym do umówionego użytku, bez żadnych wad.</w:t>
      </w:r>
    </w:p>
    <w:p w:rsidR="00430D84" w:rsidRPr="00A64BC7" w:rsidRDefault="00430D84" w:rsidP="00430D84">
      <w:pPr>
        <w:pStyle w:val="Akapitzlist"/>
        <w:ind w:left="284"/>
        <w:jc w:val="both"/>
        <w:rPr>
          <w:rFonts w:ascii="Arial" w:hAnsi="Arial" w:cs="Arial"/>
        </w:rPr>
      </w:pPr>
    </w:p>
    <w:p w:rsidR="0073453E" w:rsidRDefault="0073453E" w:rsidP="0073453E">
      <w:pPr>
        <w:pStyle w:val="Akapitzlist"/>
        <w:ind w:left="284"/>
        <w:jc w:val="center"/>
        <w:rPr>
          <w:rFonts w:ascii="Arial" w:hAnsi="Arial" w:cs="Arial"/>
        </w:rPr>
      </w:pPr>
      <w:r>
        <w:rPr>
          <w:rFonts w:ascii="Arial" w:hAnsi="Arial" w:cs="Arial"/>
        </w:rPr>
        <w:lastRenderedPageBreak/>
        <w:t>§ 3</w:t>
      </w:r>
    </w:p>
    <w:p w:rsidR="0073453E" w:rsidRDefault="0073453E" w:rsidP="0073453E">
      <w:pPr>
        <w:pStyle w:val="Akapitzlist"/>
        <w:ind w:left="284"/>
        <w:jc w:val="center"/>
        <w:rPr>
          <w:rFonts w:ascii="Arial" w:hAnsi="Arial" w:cs="Arial"/>
        </w:rPr>
      </w:pPr>
    </w:p>
    <w:p w:rsidR="0073453E" w:rsidRDefault="00D73634" w:rsidP="00FD0AC4">
      <w:pPr>
        <w:pStyle w:val="Akapitzlist"/>
        <w:numPr>
          <w:ilvl w:val="0"/>
          <w:numId w:val="3"/>
        </w:numPr>
        <w:ind w:left="284" w:hanging="284"/>
        <w:jc w:val="both"/>
        <w:rPr>
          <w:rFonts w:ascii="Arial" w:hAnsi="Arial" w:cs="Arial"/>
        </w:rPr>
      </w:pPr>
      <w:r>
        <w:rPr>
          <w:rFonts w:ascii="Arial" w:hAnsi="Arial" w:cs="Arial"/>
        </w:rPr>
        <w:t>Najemca jest zobowiązany do:</w:t>
      </w:r>
    </w:p>
    <w:p w:rsidR="00D73634" w:rsidRDefault="001A7FD8" w:rsidP="00F44039">
      <w:pPr>
        <w:pStyle w:val="Akapitzlist"/>
        <w:numPr>
          <w:ilvl w:val="0"/>
          <w:numId w:val="4"/>
        </w:numPr>
        <w:jc w:val="both"/>
        <w:rPr>
          <w:rFonts w:ascii="Arial" w:hAnsi="Arial" w:cs="Arial"/>
        </w:rPr>
      </w:pPr>
      <w:r>
        <w:rPr>
          <w:rFonts w:ascii="Arial" w:hAnsi="Arial" w:cs="Arial"/>
        </w:rPr>
        <w:t>u</w:t>
      </w:r>
      <w:r w:rsidR="00F44039">
        <w:rPr>
          <w:rFonts w:ascii="Arial" w:hAnsi="Arial" w:cs="Arial"/>
        </w:rPr>
        <w:t>żytkowania wynajmowanego elementu infrastruktury badawczej zgodnie z jego przeznaczeniem i instrukcją obsługi,</w:t>
      </w:r>
    </w:p>
    <w:p w:rsidR="00F44039" w:rsidRDefault="001A7FD8" w:rsidP="00F44039">
      <w:pPr>
        <w:pStyle w:val="Akapitzlist"/>
        <w:numPr>
          <w:ilvl w:val="0"/>
          <w:numId w:val="4"/>
        </w:numPr>
        <w:jc w:val="both"/>
        <w:rPr>
          <w:rFonts w:ascii="Arial" w:hAnsi="Arial" w:cs="Arial"/>
        </w:rPr>
      </w:pPr>
      <w:r>
        <w:rPr>
          <w:rFonts w:ascii="Arial" w:hAnsi="Arial" w:cs="Arial"/>
        </w:rPr>
        <w:t>u</w:t>
      </w:r>
      <w:r w:rsidR="00F44039">
        <w:rPr>
          <w:rFonts w:ascii="Arial" w:hAnsi="Arial" w:cs="Arial"/>
        </w:rPr>
        <w:t>trzymywania wynajmowanego elementu infrastruktury badawczej w dobrym stanie,</w:t>
      </w:r>
    </w:p>
    <w:p w:rsidR="00F44039" w:rsidRDefault="001A7FD8" w:rsidP="00F44039">
      <w:pPr>
        <w:pStyle w:val="Akapitzlist"/>
        <w:numPr>
          <w:ilvl w:val="0"/>
          <w:numId w:val="4"/>
        </w:numPr>
        <w:jc w:val="both"/>
        <w:rPr>
          <w:rFonts w:ascii="Arial" w:hAnsi="Arial" w:cs="Arial"/>
        </w:rPr>
      </w:pPr>
      <w:r>
        <w:rPr>
          <w:rFonts w:ascii="Arial" w:hAnsi="Arial" w:cs="Arial"/>
        </w:rPr>
        <w:t>z</w:t>
      </w:r>
      <w:r w:rsidR="00F44039">
        <w:rPr>
          <w:rFonts w:ascii="Arial" w:hAnsi="Arial" w:cs="Arial"/>
        </w:rPr>
        <w:t>abezpieczenia wynajmowanego elementu infrastruktury badawczej przed uszkodzeniem, kradzieżą oraz zniszczeniem,</w:t>
      </w:r>
    </w:p>
    <w:p w:rsidR="00F44039" w:rsidRDefault="001A7FD8" w:rsidP="00F44039">
      <w:pPr>
        <w:pStyle w:val="Akapitzlist"/>
        <w:numPr>
          <w:ilvl w:val="0"/>
          <w:numId w:val="4"/>
        </w:numPr>
        <w:jc w:val="both"/>
        <w:rPr>
          <w:rFonts w:ascii="Arial" w:hAnsi="Arial" w:cs="Arial"/>
        </w:rPr>
      </w:pPr>
      <w:r>
        <w:rPr>
          <w:rFonts w:ascii="Arial" w:hAnsi="Arial" w:cs="Arial"/>
        </w:rPr>
        <w:t>n</w:t>
      </w:r>
      <w:r w:rsidR="00F44039">
        <w:rPr>
          <w:rFonts w:ascii="Arial" w:hAnsi="Arial" w:cs="Arial"/>
        </w:rPr>
        <w:t xml:space="preserve">iezwłocznego poinformowania Wynajmującego o zaistniałych awariach wynajmowanego elementu, nie później niż w pierwszym dniu roboczym od </w:t>
      </w:r>
      <w:r>
        <w:rPr>
          <w:rFonts w:ascii="Arial" w:hAnsi="Arial" w:cs="Arial"/>
        </w:rPr>
        <w:t xml:space="preserve">ich </w:t>
      </w:r>
      <w:r w:rsidR="00F44039">
        <w:rPr>
          <w:rFonts w:ascii="Arial" w:hAnsi="Arial" w:cs="Arial"/>
        </w:rPr>
        <w:t>wystąpienia,</w:t>
      </w:r>
    </w:p>
    <w:p w:rsidR="00F44039" w:rsidRDefault="001A7FD8" w:rsidP="00F44039">
      <w:pPr>
        <w:pStyle w:val="Akapitzlist"/>
        <w:numPr>
          <w:ilvl w:val="0"/>
          <w:numId w:val="4"/>
        </w:numPr>
        <w:jc w:val="both"/>
        <w:rPr>
          <w:rFonts w:ascii="Arial" w:hAnsi="Arial" w:cs="Arial"/>
        </w:rPr>
      </w:pPr>
      <w:r>
        <w:rPr>
          <w:rFonts w:ascii="Arial" w:hAnsi="Arial" w:cs="Arial"/>
        </w:rPr>
        <w:t>n</w:t>
      </w:r>
      <w:r w:rsidR="00F44039">
        <w:rPr>
          <w:rFonts w:ascii="Arial" w:hAnsi="Arial" w:cs="Arial"/>
        </w:rPr>
        <w:t xml:space="preserve">ie dokonywania żadnych samodzielnych napraw i modyfikacji </w:t>
      </w:r>
      <w:r w:rsidR="00FD0AC4">
        <w:rPr>
          <w:rFonts w:ascii="Arial" w:hAnsi="Arial" w:cs="Arial"/>
        </w:rPr>
        <w:t>wynajmowanego elementu infrastruktury badawczej bez wiedzy i zgody Wynajmującego.</w:t>
      </w:r>
    </w:p>
    <w:p w:rsidR="00FD0AC4" w:rsidRDefault="00FD0AC4" w:rsidP="00FD0AC4">
      <w:pPr>
        <w:pStyle w:val="Akapitzlist"/>
        <w:numPr>
          <w:ilvl w:val="0"/>
          <w:numId w:val="3"/>
        </w:numPr>
        <w:ind w:left="284" w:hanging="284"/>
        <w:jc w:val="both"/>
        <w:rPr>
          <w:rFonts w:ascii="Arial" w:hAnsi="Arial" w:cs="Arial"/>
        </w:rPr>
      </w:pPr>
      <w:r>
        <w:rPr>
          <w:rFonts w:ascii="Arial" w:hAnsi="Arial" w:cs="Arial"/>
        </w:rPr>
        <w:t xml:space="preserve">Najemcy nie wolno oddawać wynajmowanego elementu infrastruktury badawczej osobie trzeciej </w:t>
      </w:r>
      <w:r w:rsidR="006F726A">
        <w:rPr>
          <w:rFonts w:ascii="Arial" w:hAnsi="Arial" w:cs="Arial"/>
        </w:rPr>
        <w:t>do używania lub w podnajem.</w:t>
      </w:r>
    </w:p>
    <w:p w:rsidR="006F726A" w:rsidRDefault="006F726A" w:rsidP="00FD0AC4">
      <w:pPr>
        <w:pStyle w:val="Akapitzlist"/>
        <w:numPr>
          <w:ilvl w:val="0"/>
          <w:numId w:val="3"/>
        </w:numPr>
        <w:ind w:left="284" w:hanging="284"/>
        <w:jc w:val="both"/>
        <w:rPr>
          <w:rFonts w:ascii="Arial" w:hAnsi="Arial" w:cs="Arial"/>
        </w:rPr>
      </w:pPr>
      <w:r>
        <w:rPr>
          <w:rFonts w:ascii="Arial" w:hAnsi="Arial" w:cs="Arial"/>
        </w:rPr>
        <w:t>Koszty materiałów eksploatacyjnych oraz napraw wynajmowanego elementu infrastruktury badawczej wynikłych na skutek niewłaściwej eksploatacji pokrywa Najemca.</w:t>
      </w:r>
    </w:p>
    <w:p w:rsidR="006F726A" w:rsidRDefault="006F726A" w:rsidP="00FD0AC4">
      <w:pPr>
        <w:pStyle w:val="Akapitzlist"/>
        <w:numPr>
          <w:ilvl w:val="0"/>
          <w:numId w:val="3"/>
        </w:numPr>
        <w:ind w:left="284" w:hanging="284"/>
        <w:jc w:val="both"/>
        <w:rPr>
          <w:rFonts w:ascii="Arial" w:hAnsi="Arial" w:cs="Arial"/>
        </w:rPr>
      </w:pPr>
      <w:r>
        <w:rPr>
          <w:rFonts w:ascii="Arial" w:hAnsi="Arial" w:cs="Arial"/>
        </w:rPr>
        <w:t>Najemca ponosi odpowiedzialność za zaginięcie lub uszkodzenie wynajmowanego elementu infrastruktury badawczej od chwili jego odbioru od Wynajmującego do momentu zwrotu. Kradzież lub dewastacja wynajmowanego elementu infrastruktury badawczej będą bezzwłocznie zgłaszane Wynajmującemu.</w:t>
      </w:r>
    </w:p>
    <w:p w:rsidR="006F726A" w:rsidRDefault="006F726A" w:rsidP="00FD0AC4">
      <w:pPr>
        <w:pStyle w:val="Akapitzlist"/>
        <w:numPr>
          <w:ilvl w:val="0"/>
          <w:numId w:val="3"/>
        </w:numPr>
        <w:ind w:left="284" w:hanging="284"/>
        <w:jc w:val="both"/>
        <w:rPr>
          <w:rFonts w:ascii="Arial" w:hAnsi="Arial" w:cs="Arial"/>
        </w:rPr>
      </w:pPr>
      <w:r>
        <w:rPr>
          <w:rFonts w:ascii="Arial" w:hAnsi="Arial" w:cs="Arial"/>
        </w:rPr>
        <w:t xml:space="preserve">W razie zaginięcia, utraty lub zniszczenia wynajmowanego elementu infrastruktury badawczej, </w:t>
      </w:r>
      <w:r w:rsidR="004C348D">
        <w:rPr>
          <w:rFonts w:ascii="Arial" w:hAnsi="Arial" w:cs="Arial"/>
        </w:rPr>
        <w:t>Najemca jest zobowiązany zapłacić Wynajmującemu równowartość ceny rynkowej</w:t>
      </w:r>
      <w:r w:rsidR="0036127D">
        <w:rPr>
          <w:rFonts w:ascii="Arial" w:hAnsi="Arial" w:cs="Arial"/>
        </w:rPr>
        <w:t xml:space="preserve"> wynajmowanego elementu infrastruktury badawczej.</w:t>
      </w:r>
    </w:p>
    <w:p w:rsidR="0036127D" w:rsidRDefault="0036127D" w:rsidP="00FD0AC4">
      <w:pPr>
        <w:pStyle w:val="Akapitzlist"/>
        <w:numPr>
          <w:ilvl w:val="0"/>
          <w:numId w:val="3"/>
        </w:numPr>
        <w:ind w:left="284" w:hanging="284"/>
        <w:jc w:val="both"/>
        <w:rPr>
          <w:rFonts w:ascii="Arial" w:hAnsi="Arial" w:cs="Arial"/>
        </w:rPr>
      </w:pPr>
      <w:r>
        <w:rPr>
          <w:rFonts w:ascii="Arial" w:hAnsi="Arial" w:cs="Arial"/>
        </w:rPr>
        <w:t xml:space="preserve">Najemca jest obowiązany zwrócić wynajmowany element infrastruktury badawczej </w:t>
      </w:r>
      <w:r w:rsidR="001A7FD8">
        <w:rPr>
          <w:rFonts w:ascii="Arial" w:hAnsi="Arial" w:cs="Arial"/>
        </w:rPr>
        <w:br/>
      </w:r>
      <w:r>
        <w:rPr>
          <w:rFonts w:ascii="Arial" w:hAnsi="Arial" w:cs="Arial"/>
        </w:rPr>
        <w:t>w umówionym dniu zwrotu w stanie nie pogorszonym ponad normalne zużycie na podstawie protokołu zdawczo-odbiorczego.</w:t>
      </w:r>
    </w:p>
    <w:p w:rsidR="0036127D" w:rsidRDefault="0036127D" w:rsidP="0036127D">
      <w:pPr>
        <w:pStyle w:val="Akapitzlist"/>
        <w:ind w:left="284"/>
        <w:jc w:val="both"/>
        <w:rPr>
          <w:rFonts w:ascii="Arial" w:hAnsi="Arial" w:cs="Arial"/>
        </w:rPr>
      </w:pPr>
    </w:p>
    <w:p w:rsidR="0036127D" w:rsidRDefault="00D64DF0" w:rsidP="00D64DF0">
      <w:pPr>
        <w:pStyle w:val="Akapitzlist"/>
        <w:ind w:left="0"/>
        <w:jc w:val="center"/>
        <w:rPr>
          <w:rFonts w:ascii="Arial" w:hAnsi="Arial" w:cs="Arial"/>
        </w:rPr>
      </w:pPr>
      <w:r>
        <w:rPr>
          <w:rFonts w:ascii="Arial" w:hAnsi="Arial" w:cs="Arial"/>
        </w:rPr>
        <w:t>§ 4</w:t>
      </w:r>
    </w:p>
    <w:p w:rsidR="00D64DF0" w:rsidRDefault="00D64DF0" w:rsidP="00D64DF0">
      <w:pPr>
        <w:pStyle w:val="Akapitzlist"/>
        <w:ind w:left="0"/>
        <w:jc w:val="center"/>
        <w:rPr>
          <w:rFonts w:ascii="Arial" w:hAnsi="Arial" w:cs="Arial"/>
        </w:rPr>
      </w:pPr>
    </w:p>
    <w:p w:rsidR="00D64DF0" w:rsidRDefault="00D64DF0" w:rsidP="00D64DF0">
      <w:pPr>
        <w:pStyle w:val="Akapitzlist"/>
        <w:numPr>
          <w:ilvl w:val="0"/>
          <w:numId w:val="5"/>
        </w:numPr>
        <w:ind w:left="284" w:hanging="284"/>
        <w:jc w:val="both"/>
        <w:rPr>
          <w:rFonts w:ascii="Arial" w:hAnsi="Arial" w:cs="Arial"/>
        </w:rPr>
      </w:pPr>
      <w:r>
        <w:rPr>
          <w:rFonts w:ascii="Arial" w:hAnsi="Arial" w:cs="Arial"/>
        </w:rPr>
        <w:t xml:space="preserve">Za udostępnienie elementu infrastruktury badawczej wymienionego w § 2 ust. 1 </w:t>
      </w:r>
      <w:r w:rsidR="00A64BC7">
        <w:rPr>
          <w:rFonts w:ascii="Arial" w:hAnsi="Arial" w:cs="Arial"/>
        </w:rPr>
        <w:t xml:space="preserve">niniejszej </w:t>
      </w:r>
      <w:r>
        <w:rPr>
          <w:rFonts w:ascii="Arial" w:hAnsi="Arial" w:cs="Arial"/>
        </w:rPr>
        <w:t xml:space="preserve">umowy na okres, o którym mowa w § 1 </w:t>
      </w:r>
      <w:r w:rsidR="00A64BC7">
        <w:rPr>
          <w:rFonts w:ascii="Arial" w:hAnsi="Arial" w:cs="Arial"/>
        </w:rPr>
        <w:t xml:space="preserve">niniejszej </w:t>
      </w:r>
      <w:r>
        <w:rPr>
          <w:rFonts w:ascii="Arial" w:hAnsi="Arial" w:cs="Arial"/>
        </w:rPr>
        <w:t>umowy, Wynajmującemu przysługuje wynagrodzenie w wysokości</w:t>
      </w:r>
      <w:r w:rsidR="009556EF">
        <w:rPr>
          <w:rFonts w:ascii="Arial" w:hAnsi="Arial" w:cs="Arial"/>
        </w:rPr>
        <w:t>: ……………………… brutto obejmujące/nie obejmujące należny podatek VAT.</w:t>
      </w:r>
    </w:p>
    <w:p w:rsidR="009556EF" w:rsidRDefault="009556EF" w:rsidP="00D64DF0">
      <w:pPr>
        <w:pStyle w:val="Akapitzlist"/>
        <w:numPr>
          <w:ilvl w:val="0"/>
          <w:numId w:val="5"/>
        </w:numPr>
        <w:ind w:left="284" w:hanging="284"/>
        <w:jc w:val="both"/>
        <w:rPr>
          <w:rFonts w:ascii="Arial" w:hAnsi="Arial" w:cs="Arial"/>
        </w:rPr>
      </w:pPr>
      <w:r>
        <w:rPr>
          <w:rFonts w:ascii="Arial" w:hAnsi="Arial" w:cs="Arial"/>
        </w:rPr>
        <w:t>Zapłata wynagrodzenia nastąpi jednorazowo przelewem na rachunek bankowy Wynajmującego …………………………, w terminie 21 dni od daty wystawienia faktury VAT.</w:t>
      </w:r>
    </w:p>
    <w:p w:rsidR="009556EF" w:rsidRDefault="009556EF" w:rsidP="00D64DF0">
      <w:pPr>
        <w:pStyle w:val="Akapitzlist"/>
        <w:numPr>
          <w:ilvl w:val="0"/>
          <w:numId w:val="5"/>
        </w:numPr>
        <w:ind w:left="284" w:hanging="284"/>
        <w:jc w:val="both"/>
        <w:rPr>
          <w:rFonts w:ascii="Arial" w:hAnsi="Arial" w:cs="Arial"/>
        </w:rPr>
      </w:pPr>
      <w:r>
        <w:rPr>
          <w:rFonts w:ascii="Arial" w:hAnsi="Arial" w:cs="Arial"/>
        </w:rPr>
        <w:t>Za opóźnienie w zapłacie wynagrodzenia Wynajmującemu przysługuje prawo naliczenia odsetek ustawowych.</w:t>
      </w:r>
    </w:p>
    <w:p w:rsidR="009556EF" w:rsidRDefault="009556EF" w:rsidP="009556EF">
      <w:pPr>
        <w:pStyle w:val="Akapitzlist"/>
        <w:ind w:left="284"/>
        <w:jc w:val="both"/>
        <w:rPr>
          <w:rFonts w:ascii="Arial" w:hAnsi="Arial" w:cs="Arial"/>
        </w:rPr>
      </w:pPr>
    </w:p>
    <w:p w:rsidR="009556EF" w:rsidRDefault="009556EF" w:rsidP="009556EF">
      <w:pPr>
        <w:pStyle w:val="Akapitzlist"/>
        <w:ind w:left="0"/>
        <w:jc w:val="center"/>
        <w:rPr>
          <w:rFonts w:ascii="Arial" w:hAnsi="Arial" w:cs="Arial"/>
        </w:rPr>
      </w:pPr>
      <w:r>
        <w:rPr>
          <w:rFonts w:ascii="Arial" w:hAnsi="Arial" w:cs="Arial"/>
        </w:rPr>
        <w:t>§ 5</w:t>
      </w:r>
    </w:p>
    <w:p w:rsidR="009556EF" w:rsidRDefault="009556EF" w:rsidP="009556EF">
      <w:pPr>
        <w:pStyle w:val="Akapitzlist"/>
        <w:ind w:left="0"/>
        <w:jc w:val="center"/>
        <w:rPr>
          <w:rFonts w:ascii="Arial" w:hAnsi="Arial" w:cs="Arial"/>
        </w:rPr>
      </w:pPr>
    </w:p>
    <w:p w:rsidR="000D1FA0" w:rsidRDefault="000D1FA0" w:rsidP="009556EF">
      <w:pPr>
        <w:pStyle w:val="Akapitzlist"/>
        <w:ind w:left="0"/>
        <w:jc w:val="both"/>
        <w:rPr>
          <w:rFonts w:ascii="Arial" w:hAnsi="Arial" w:cs="Arial"/>
        </w:rPr>
      </w:pPr>
      <w:r>
        <w:rPr>
          <w:rFonts w:ascii="Arial" w:hAnsi="Arial" w:cs="Arial"/>
        </w:rPr>
        <w:t xml:space="preserve">Wynajmowany element infrastruktury badawczej </w:t>
      </w:r>
      <w:r w:rsidR="001A7FD8">
        <w:rPr>
          <w:rFonts w:ascii="Arial" w:hAnsi="Arial" w:cs="Arial"/>
        </w:rPr>
        <w:t>będzie wykorzystywany na terenie</w:t>
      </w:r>
      <w:r w:rsidR="00A64BC7">
        <w:rPr>
          <w:rFonts w:ascii="Arial" w:hAnsi="Arial" w:cs="Arial"/>
        </w:rPr>
        <w:t xml:space="preserve"> UPP/poza terenem UPP</w:t>
      </w:r>
      <w:r>
        <w:rPr>
          <w:rFonts w:ascii="Arial" w:hAnsi="Arial" w:cs="Arial"/>
        </w:rPr>
        <w:t>, tj. ……………………………(w przypadku wykorzystywania elementu infrastruktur</w:t>
      </w:r>
      <w:r w:rsidR="00A64BC7">
        <w:rPr>
          <w:rFonts w:ascii="Arial" w:hAnsi="Arial" w:cs="Arial"/>
        </w:rPr>
        <w:t>y badawczej poza terenem UPP</w:t>
      </w:r>
      <w:r>
        <w:rPr>
          <w:rFonts w:ascii="Arial" w:hAnsi="Arial" w:cs="Arial"/>
        </w:rPr>
        <w:t xml:space="preserve"> do umowy dołącza się zgodę kierownika jednostki).</w:t>
      </w:r>
    </w:p>
    <w:p w:rsidR="00D7146C" w:rsidRDefault="00D7146C" w:rsidP="00D7146C">
      <w:pPr>
        <w:pStyle w:val="Akapitzlist"/>
        <w:ind w:left="0"/>
        <w:jc w:val="center"/>
        <w:rPr>
          <w:rFonts w:ascii="Arial" w:hAnsi="Arial" w:cs="Arial"/>
        </w:rPr>
      </w:pPr>
      <w:r>
        <w:rPr>
          <w:rFonts w:ascii="Arial" w:hAnsi="Arial" w:cs="Arial"/>
        </w:rPr>
        <w:t xml:space="preserve">§ 6 </w:t>
      </w:r>
    </w:p>
    <w:p w:rsidR="00D7146C" w:rsidRDefault="00D7146C" w:rsidP="00D7146C">
      <w:pPr>
        <w:pStyle w:val="Akapitzlist"/>
        <w:ind w:left="0"/>
        <w:jc w:val="center"/>
        <w:rPr>
          <w:rFonts w:ascii="Arial" w:hAnsi="Arial" w:cs="Arial"/>
        </w:rPr>
      </w:pPr>
    </w:p>
    <w:p w:rsidR="00922F4C" w:rsidRDefault="00D7146C" w:rsidP="00D7146C">
      <w:pPr>
        <w:pStyle w:val="Akapitzlist"/>
        <w:ind w:left="0"/>
        <w:jc w:val="both"/>
        <w:rPr>
          <w:rStyle w:val="xcontentpasted0"/>
          <w:rFonts w:ascii="Arial" w:hAnsi="Arial" w:cs="Arial"/>
        </w:rPr>
      </w:pPr>
      <w:r w:rsidRPr="00D7146C">
        <w:rPr>
          <w:rStyle w:val="xcontentpasted0"/>
          <w:rFonts w:ascii="Arial" w:hAnsi="Arial" w:cs="Arial"/>
        </w:rPr>
        <w:t>Wynajmujący zastrzega sobie prawo do rozwiązania umowy ze skutkiem natychmiastowym w przypadku nie przestrzegania je</w:t>
      </w:r>
      <w:r w:rsidR="004E2A96">
        <w:rPr>
          <w:rStyle w:val="xcontentpasted0"/>
          <w:rFonts w:ascii="Arial" w:hAnsi="Arial" w:cs="Arial"/>
        </w:rPr>
        <w:t xml:space="preserve">j warunków przez Najemcę, a </w:t>
      </w:r>
      <w:r>
        <w:rPr>
          <w:rStyle w:val="xcontentpasted0"/>
          <w:rFonts w:ascii="Arial" w:hAnsi="Arial" w:cs="Arial"/>
        </w:rPr>
        <w:t xml:space="preserve">w szczególności: </w:t>
      </w:r>
    </w:p>
    <w:p w:rsidR="00922F4C" w:rsidRDefault="00D7146C" w:rsidP="00922F4C">
      <w:pPr>
        <w:pStyle w:val="Akapitzlist"/>
        <w:numPr>
          <w:ilvl w:val="0"/>
          <w:numId w:val="8"/>
        </w:numPr>
        <w:jc w:val="both"/>
        <w:rPr>
          <w:rFonts w:ascii="Arial" w:hAnsi="Arial" w:cs="Arial"/>
        </w:rPr>
      </w:pPr>
      <w:r>
        <w:rPr>
          <w:rFonts w:ascii="Arial" w:hAnsi="Arial" w:cs="Arial"/>
        </w:rPr>
        <w:t xml:space="preserve">użytkowania wynajmowanego elementu infrastruktury badawczej niezgodnie z jej przeznaczeniem i instrukcją obsługi, </w:t>
      </w:r>
    </w:p>
    <w:p w:rsidR="00D7146C" w:rsidRDefault="00D7146C" w:rsidP="00922F4C">
      <w:pPr>
        <w:pStyle w:val="Akapitzlist"/>
        <w:numPr>
          <w:ilvl w:val="0"/>
          <w:numId w:val="8"/>
        </w:numPr>
        <w:jc w:val="both"/>
        <w:rPr>
          <w:rFonts w:ascii="Arial" w:hAnsi="Arial" w:cs="Arial"/>
        </w:rPr>
      </w:pPr>
      <w:r>
        <w:rPr>
          <w:rFonts w:ascii="Arial" w:hAnsi="Arial" w:cs="Arial"/>
        </w:rPr>
        <w:lastRenderedPageBreak/>
        <w:t>niezabezpieczenia wynajmowanego elementu infrastruktury badawczej przed uszkodzeniem, kradzieżą oraz zniszczeniem,</w:t>
      </w:r>
    </w:p>
    <w:p w:rsidR="00D7146C" w:rsidRDefault="00922F4C" w:rsidP="00DF784F">
      <w:pPr>
        <w:pStyle w:val="Akapitzlist"/>
        <w:numPr>
          <w:ilvl w:val="0"/>
          <w:numId w:val="8"/>
        </w:numPr>
        <w:jc w:val="both"/>
        <w:rPr>
          <w:rFonts w:ascii="Arial" w:hAnsi="Arial" w:cs="Arial"/>
        </w:rPr>
      </w:pPr>
      <w:r>
        <w:rPr>
          <w:rFonts w:ascii="Arial" w:hAnsi="Arial" w:cs="Arial"/>
        </w:rPr>
        <w:t>powzi</w:t>
      </w:r>
      <w:r w:rsidR="00DF784F">
        <w:rPr>
          <w:rFonts w:ascii="Arial" w:hAnsi="Arial" w:cs="Arial"/>
        </w:rPr>
        <w:t xml:space="preserve">ęcia informacji o oddaniu </w:t>
      </w:r>
      <w:r>
        <w:rPr>
          <w:rFonts w:ascii="Arial" w:hAnsi="Arial" w:cs="Arial"/>
        </w:rPr>
        <w:t>wynajmowanego elementu infrastruktury badawczej osobie trzeciej do używania lub w podnajem.</w:t>
      </w:r>
    </w:p>
    <w:p w:rsidR="00ED4C62" w:rsidRDefault="00ED4C62" w:rsidP="00ED4C62">
      <w:pPr>
        <w:jc w:val="both"/>
        <w:rPr>
          <w:rFonts w:ascii="Arial" w:hAnsi="Arial" w:cs="Arial"/>
        </w:rPr>
      </w:pPr>
    </w:p>
    <w:p w:rsidR="00ED4C62" w:rsidRPr="00ED4C62" w:rsidRDefault="00ED4C62" w:rsidP="00ED4C62">
      <w:pPr>
        <w:jc w:val="both"/>
        <w:rPr>
          <w:rFonts w:ascii="Arial" w:hAnsi="Arial" w:cs="Arial"/>
        </w:rPr>
      </w:pPr>
    </w:p>
    <w:p w:rsidR="00ED4C62" w:rsidRDefault="00ED4C62" w:rsidP="00ED4C62">
      <w:pPr>
        <w:pStyle w:val="Akapitzlist"/>
        <w:ind w:left="0"/>
        <w:jc w:val="center"/>
        <w:rPr>
          <w:rFonts w:ascii="Arial" w:hAnsi="Arial" w:cs="Arial"/>
        </w:rPr>
      </w:pPr>
      <w:r>
        <w:rPr>
          <w:rFonts w:ascii="Arial" w:hAnsi="Arial" w:cs="Arial"/>
        </w:rPr>
        <w:t>§ 7</w:t>
      </w:r>
    </w:p>
    <w:p w:rsidR="00ED4C62" w:rsidRDefault="00ED4C62" w:rsidP="00ED4C62">
      <w:pPr>
        <w:shd w:val="clear" w:color="auto" w:fill="FFFFFF"/>
        <w:spacing w:after="0" w:line="240" w:lineRule="auto"/>
        <w:ind w:hanging="2"/>
        <w:jc w:val="both"/>
        <w:rPr>
          <w:rFonts w:ascii="Arial" w:eastAsia="Times New Roman" w:hAnsi="Arial" w:cs="Arial"/>
          <w:color w:val="000000"/>
          <w:lang w:eastAsia="pl-PL"/>
        </w:rPr>
      </w:pPr>
    </w:p>
    <w:p w:rsidR="00ED4C62" w:rsidRPr="00ED4C62" w:rsidRDefault="00ED4C62" w:rsidP="00430D84">
      <w:pPr>
        <w:shd w:val="clear" w:color="auto" w:fill="FFFFFF"/>
        <w:spacing w:after="0" w:line="240" w:lineRule="auto"/>
        <w:ind w:left="284" w:hanging="284"/>
        <w:jc w:val="both"/>
        <w:rPr>
          <w:rFonts w:ascii="Arial" w:eastAsia="Times New Roman" w:hAnsi="Arial" w:cs="Arial"/>
          <w:lang w:eastAsia="pl-PL"/>
        </w:rPr>
      </w:pPr>
      <w:r w:rsidRPr="00ED4C62">
        <w:rPr>
          <w:rFonts w:ascii="Arial" w:eastAsia="Times New Roman" w:hAnsi="Arial" w:cs="Arial"/>
          <w:color w:val="000000"/>
          <w:lang w:eastAsia="pl-PL"/>
        </w:rPr>
        <w:t>1. Administratorem Pani/Pana danych osobowych jest Uniwersytet Przyrodniczy w Poznaniu ul. Wojska Polskiego 28, 60-637 Poznań, reprezentowany przez Rektora Uniwersytetu. Administrator prowadzi operacje przetwarzania Pani/Pana danych osobowych. </w:t>
      </w:r>
    </w:p>
    <w:p w:rsidR="00ED4C62" w:rsidRPr="00ED4C62" w:rsidRDefault="00ED4C62" w:rsidP="00430D84">
      <w:pPr>
        <w:shd w:val="clear" w:color="auto" w:fill="FFFFFF"/>
        <w:spacing w:after="0" w:line="240" w:lineRule="auto"/>
        <w:ind w:left="284" w:hanging="286"/>
        <w:jc w:val="both"/>
        <w:rPr>
          <w:rFonts w:ascii="Arial" w:eastAsia="Times New Roman" w:hAnsi="Arial" w:cs="Arial"/>
          <w:lang w:eastAsia="pl-PL"/>
        </w:rPr>
      </w:pPr>
      <w:r w:rsidRPr="00ED4C62">
        <w:rPr>
          <w:rFonts w:ascii="Arial" w:eastAsia="Times New Roman" w:hAnsi="Arial" w:cs="Arial"/>
          <w:color w:val="000000"/>
          <w:lang w:eastAsia="pl-PL"/>
        </w:rPr>
        <w:t xml:space="preserve">2. U Administratora danych powołany został Inspektor Ochrony Danych. Kontakt do Inspektora </w:t>
      </w:r>
      <w:r w:rsidR="00430D84">
        <w:rPr>
          <w:rFonts w:ascii="Arial" w:eastAsia="Times New Roman" w:hAnsi="Arial" w:cs="Arial"/>
          <w:color w:val="000000"/>
          <w:lang w:eastAsia="pl-PL"/>
        </w:rPr>
        <w:t xml:space="preserve">  </w:t>
      </w:r>
      <w:r w:rsidRPr="00ED4C62">
        <w:rPr>
          <w:rFonts w:ascii="Arial" w:eastAsia="Times New Roman" w:hAnsi="Arial" w:cs="Arial"/>
          <w:color w:val="000000"/>
          <w:lang w:eastAsia="pl-PL"/>
        </w:rPr>
        <w:t>Ochrony Danych e-mail: iod@up.poznan.pl </w:t>
      </w:r>
    </w:p>
    <w:p w:rsidR="00ED4C62" w:rsidRPr="00ED4C62" w:rsidRDefault="00ED4C62" w:rsidP="00430D84">
      <w:pPr>
        <w:shd w:val="clear" w:color="auto" w:fill="FFFFFF"/>
        <w:spacing w:after="0" w:line="240" w:lineRule="auto"/>
        <w:ind w:left="284" w:hanging="286"/>
        <w:jc w:val="both"/>
        <w:rPr>
          <w:rFonts w:ascii="Arial" w:eastAsia="Times New Roman" w:hAnsi="Arial" w:cs="Arial"/>
          <w:lang w:eastAsia="pl-PL"/>
        </w:rPr>
      </w:pPr>
      <w:r w:rsidRPr="00ED4C62">
        <w:rPr>
          <w:rFonts w:ascii="Arial" w:eastAsia="Times New Roman" w:hAnsi="Arial" w:cs="Arial"/>
          <w:color w:val="000000"/>
          <w:lang w:eastAsia="pl-PL"/>
        </w:rPr>
        <w:t>3. Pani/Pana dane osobowe przetwarzane będą w celu oraz na podstawie następujących przepisów:</w:t>
      </w:r>
      <w:r w:rsidR="00430D84">
        <w:rPr>
          <w:rFonts w:ascii="Arial" w:eastAsia="Times New Roman" w:hAnsi="Arial" w:cs="Arial"/>
          <w:color w:val="000000"/>
          <w:lang w:eastAsia="pl-PL"/>
        </w:rPr>
        <w:t>  art. 6 ust. 1 lit. b RODO: </w:t>
      </w:r>
      <w:r w:rsidRPr="00ED4C62">
        <w:rPr>
          <w:rFonts w:ascii="Arial" w:eastAsia="Times New Roman" w:hAnsi="Arial" w:cs="Arial"/>
          <w:color w:val="000000"/>
          <w:lang w:eastAsia="pl-PL"/>
        </w:rPr>
        <w:t>przetwarzanie jest niezbędne do wykonania umowy, której stroną jest osoba, której dane dotyczą, lub do podjęcia działań na żądanie osoby, której dane dotyczą, przed zawarciem umowy. art. 6 ust. 1 lit. f RODO: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rsidR="00ED4C62" w:rsidRPr="00ED4C62" w:rsidRDefault="00ED4C62" w:rsidP="00430D84">
      <w:pPr>
        <w:shd w:val="clear" w:color="auto" w:fill="FFFFFF"/>
        <w:spacing w:after="0" w:line="240" w:lineRule="auto"/>
        <w:ind w:left="284" w:hanging="286"/>
        <w:jc w:val="both"/>
        <w:rPr>
          <w:rFonts w:ascii="Arial" w:eastAsia="Times New Roman" w:hAnsi="Arial" w:cs="Arial"/>
          <w:lang w:eastAsia="pl-PL"/>
        </w:rPr>
      </w:pPr>
      <w:r w:rsidRPr="00ED4C62">
        <w:rPr>
          <w:rFonts w:ascii="Arial" w:eastAsia="Times New Roman" w:hAnsi="Arial" w:cs="Arial"/>
          <w:color w:val="000000"/>
          <w:lang w:eastAsia="pl-PL"/>
        </w:rPr>
        <w:t>4. Pani/Pana dane osobowe mogą być udostępniane innym odbiorcom - firmom świadczącym usługi informatyczne oraz ochrony mienia u Administratora. W szczególności firmie wdrażającej system informatyczny do zarządzania Uczelnią: KALASOFT Sp. z o.o. ul. Władysława Nehringa 3 60-247 Poznań </w:t>
      </w:r>
    </w:p>
    <w:p w:rsidR="00ED4C62" w:rsidRPr="00ED4C62" w:rsidRDefault="00ED4C62" w:rsidP="00ED4C62">
      <w:pPr>
        <w:shd w:val="clear" w:color="auto" w:fill="FFFFFF"/>
        <w:spacing w:after="0" w:line="240" w:lineRule="auto"/>
        <w:ind w:hanging="2"/>
        <w:jc w:val="both"/>
        <w:rPr>
          <w:rFonts w:ascii="Arial" w:eastAsia="Times New Roman" w:hAnsi="Arial" w:cs="Arial"/>
          <w:lang w:eastAsia="pl-PL"/>
        </w:rPr>
      </w:pPr>
      <w:r w:rsidRPr="00ED4C62">
        <w:rPr>
          <w:rFonts w:ascii="Arial" w:eastAsia="Times New Roman" w:hAnsi="Arial" w:cs="Arial"/>
          <w:color w:val="000000"/>
          <w:lang w:eastAsia="pl-PL"/>
        </w:rPr>
        <w:t>5. Pani/Pana dane osobowe nie będą przekazywane do państwa trzeciego. </w:t>
      </w:r>
    </w:p>
    <w:p w:rsidR="00ED4C62" w:rsidRPr="00ED4C62" w:rsidRDefault="00ED4C62" w:rsidP="00430D84">
      <w:pPr>
        <w:shd w:val="clear" w:color="auto" w:fill="FFFFFF"/>
        <w:spacing w:after="0" w:line="240" w:lineRule="auto"/>
        <w:ind w:left="284" w:hanging="286"/>
        <w:jc w:val="both"/>
        <w:rPr>
          <w:rFonts w:ascii="Arial" w:eastAsia="Times New Roman" w:hAnsi="Arial" w:cs="Arial"/>
          <w:lang w:eastAsia="pl-PL"/>
        </w:rPr>
      </w:pPr>
      <w:r w:rsidRPr="00ED4C62">
        <w:rPr>
          <w:rFonts w:ascii="Arial" w:eastAsia="Times New Roman" w:hAnsi="Arial" w:cs="Arial"/>
          <w:color w:val="000000"/>
          <w:lang w:eastAsia="pl-PL"/>
        </w:rPr>
        <w:t>6. Pani/Pana dane osobowe będą przetwarzane w czasie niezbędnym do zrealizowania celu przetwarzania (umowa) a także przez okres czasu, jaki nakładają na Administratora inne ustawy. </w:t>
      </w:r>
    </w:p>
    <w:p w:rsidR="00ED4C62" w:rsidRPr="00ED4C62" w:rsidRDefault="00ED4C62" w:rsidP="00ED4C62">
      <w:pPr>
        <w:shd w:val="clear" w:color="auto" w:fill="FFFFFF"/>
        <w:spacing w:after="0" w:line="240" w:lineRule="auto"/>
        <w:ind w:hanging="2"/>
        <w:jc w:val="both"/>
        <w:rPr>
          <w:rFonts w:ascii="Arial" w:eastAsia="Times New Roman" w:hAnsi="Arial" w:cs="Arial"/>
          <w:lang w:eastAsia="pl-PL"/>
        </w:rPr>
      </w:pPr>
      <w:r w:rsidRPr="00ED4C62">
        <w:rPr>
          <w:rFonts w:ascii="Arial" w:eastAsia="Times New Roman" w:hAnsi="Arial" w:cs="Arial"/>
          <w:color w:val="000000"/>
          <w:lang w:eastAsia="pl-PL"/>
        </w:rPr>
        <w:t>7. Posiada Pani/Pan prawo do: </w:t>
      </w:r>
    </w:p>
    <w:p w:rsidR="00ED4C62" w:rsidRPr="00ED4C62" w:rsidRDefault="00ED4C62" w:rsidP="00430D84">
      <w:pPr>
        <w:shd w:val="clear" w:color="auto" w:fill="FFFFFF"/>
        <w:spacing w:after="0" w:line="240" w:lineRule="auto"/>
        <w:ind w:left="426" w:hanging="142"/>
        <w:jc w:val="both"/>
        <w:rPr>
          <w:rFonts w:ascii="Arial" w:eastAsia="Times New Roman" w:hAnsi="Arial" w:cs="Arial"/>
          <w:lang w:eastAsia="pl-PL"/>
        </w:rPr>
      </w:pPr>
      <w:r w:rsidRPr="00ED4C62">
        <w:rPr>
          <w:rFonts w:ascii="Arial" w:eastAsia="Times New Roman" w:hAnsi="Arial" w:cs="Arial"/>
          <w:color w:val="000000"/>
          <w:lang w:eastAsia="pl-PL"/>
        </w:rPr>
        <w:t>- żądania od Administratora dostępu do swoich danych osobowych, ich sprostowania, usunięcia lub ograniczenia danych osobowych, </w:t>
      </w:r>
    </w:p>
    <w:p w:rsidR="00ED4C62" w:rsidRPr="00ED4C62" w:rsidRDefault="00ED4C62" w:rsidP="00430D84">
      <w:pPr>
        <w:shd w:val="clear" w:color="auto" w:fill="FFFFFF"/>
        <w:spacing w:after="0" w:line="240" w:lineRule="auto"/>
        <w:ind w:firstLine="284"/>
        <w:jc w:val="both"/>
        <w:rPr>
          <w:rFonts w:ascii="Arial" w:eastAsia="Times New Roman" w:hAnsi="Arial" w:cs="Arial"/>
          <w:lang w:eastAsia="pl-PL"/>
        </w:rPr>
      </w:pPr>
      <w:r w:rsidRPr="00ED4C62">
        <w:rPr>
          <w:rFonts w:ascii="Arial" w:eastAsia="Times New Roman" w:hAnsi="Arial" w:cs="Arial"/>
          <w:color w:val="000000"/>
          <w:lang w:eastAsia="pl-PL"/>
        </w:rPr>
        <w:t>- wniesienia sprzeciwu wobec takiego przetwarzania,  </w:t>
      </w:r>
    </w:p>
    <w:p w:rsidR="00ED4C62" w:rsidRPr="00ED4C62" w:rsidRDefault="00ED4C62" w:rsidP="00430D84">
      <w:pPr>
        <w:shd w:val="clear" w:color="auto" w:fill="FFFFFF"/>
        <w:spacing w:after="0" w:line="240" w:lineRule="auto"/>
        <w:ind w:firstLine="284"/>
        <w:jc w:val="both"/>
        <w:rPr>
          <w:rFonts w:ascii="Arial" w:eastAsia="Times New Roman" w:hAnsi="Arial" w:cs="Arial"/>
          <w:lang w:eastAsia="pl-PL"/>
        </w:rPr>
      </w:pPr>
      <w:r w:rsidRPr="00ED4C62">
        <w:rPr>
          <w:rFonts w:ascii="Arial" w:eastAsia="Times New Roman" w:hAnsi="Arial" w:cs="Arial"/>
          <w:color w:val="000000"/>
          <w:lang w:eastAsia="pl-PL"/>
        </w:rPr>
        <w:t>- przenoszenia danych, </w:t>
      </w:r>
    </w:p>
    <w:p w:rsidR="00ED4C62" w:rsidRPr="00ED4C62" w:rsidRDefault="00ED4C62" w:rsidP="00430D84">
      <w:pPr>
        <w:shd w:val="clear" w:color="auto" w:fill="FFFFFF"/>
        <w:spacing w:after="0" w:line="240" w:lineRule="auto"/>
        <w:ind w:left="426" w:hanging="142"/>
        <w:jc w:val="both"/>
        <w:rPr>
          <w:rFonts w:ascii="Arial" w:eastAsia="Times New Roman" w:hAnsi="Arial" w:cs="Arial"/>
          <w:lang w:eastAsia="pl-PL"/>
        </w:rPr>
      </w:pPr>
      <w:r w:rsidRPr="00ED4C62">
        <w:rPr>
          <w:rFonts w:ascii="Arial" w:eastAsia="Times New Roman" w:hAnsi="Arial" w:cs="Arial"/>
          <w:color w:val="000000"/>
          <w:lang w:eastAsia="pl-PL"/>
        </w:rPr>
        <w:t>- cofnięcia zgody na przetwarzanie danych osobowych (jeżeli przetwarzanie odbywa się na podstawie art. 6 ust. 1 lit. a lub art. 9 ust. 2 lit. a). </w:t>
      </w:r>
    </w:p>
    <w:p w:rsidR="00ED4C62" w:rsidRPr="00ED4C62" w:rsidRDefault="00ED4C62" w:rsidP="00430D84">
      <w:pPr>
        <w:shd w:val="clear" w:color="auto" w:fill="FFFFFF"/>
        <w:spacing w:after="0" w:line="240" w:lineRule="auto"/>
        <w:ind w:left="284" w:hanging="286"/>
        <w:jc w:val="both"/>
        <w:rPr>
          <w:rFonts w:ascii="Arial" w:eastAsia="Times New Roman" w:hAnsi="Arial" w:cs="Arial"/>
          <w:lang w:eastAsia="pl-PL"/>
        </w:rPr>
      </w:pPr>
      <w:r w:rsidRPr="00ED4C62">
        <w:rPr>
          <w:rFonts w:ascii="Arial" w:eastAsia="Times New Roman" w:hAnsi="Arial" w:cs="Arial"/>
          <w:color w:val="000000"/>
          <w:lang w:eastAsia="pl-PL"/>
        </w:rPr>
        <w:t>8. Ma Pani/Pan prawo wniesienia skargi do organu nadzorczego gdy uzna Pani/Pan, iż przetwarzanie danych osobowych Pani/Pana dotyczących narusza przepisy ogólnego rozporządzenia o ochronie danych osobowych z dnia 27 kwietnia 2016 r. </w:t>
      </w:r>
    </w:p>
    <w:p w:rsidR="00ED4C62" w:rsidRPr="00ED4C62" w:rsidRDefault="00ED4C62" w:rsidP="00430D84">
      <w:pPr>
        <w:shd w:val="clear" w:color="auto" w:fill="FFFFFF"/>
        <w:spacing w:after="0" w:line="240" w:lineRule="auto"/>
        <w:ind w:left="284" w:hanging="286"/>
        <w:jc w:val="both"/>
        <w:rPr>
          <w:rFonts w:ascii="Arial" w:eastAsia="Times New Roman" w:hAnsi="Arial" w:cs="Arial"/>
          <w:lang w:eastAsia="pl-PL"/>
        </w:rPr>
      </w:pPr>
      <w:r w:rsidRPr="00ED4C62">
        <w:rPr>
          <w:rFonts w:ascii="Arial" w:eastAsia="Times New Roman" w:hAnsi="Arial" w:cs="Arial"/>
          <w:color w:val="000000"/>
          <w:lang w:eastAsia="pl-PL"/>
        </w:rPr>
        <w:t>9. Podanie przez Panią/Pana danych osobowych jest warunkiem zawarcia umowy. Konsekwencją niepodania danych osobowych będzie brak możliwości realizacji ww. celu.  </w:t>
      </w:r>
    </w:p>
    <w:p w:rsidR="00ED4C62" w:rsidRPr="00ED4C62" w:rsidRDefault="00ED4C62" w:rsidP="00430D84">
      <w:pPr>
        <w:shd w:val="clear" w:color="auto" w:fill="FFFFFF"/>
        <w:spacing w:after="0" w:line="240" w:lineRule="auto"/>
        <w:ind w:left="426" w:hanging="428"/>
        <w:jc w:val="both"/>
        <w:rPr>
          <w:rFonts w:ascii="Arial" w:eastAsia="Times New Roman" w:hAnsi="Arial" w:cs="Arial"/>
          <w:lang w:eastAsia="pl-PL"/>
        </w:rPr>
      </w:pPr>
      <w:r w:rsidRPr="00ED4C62">
        <w:rPr>
          <w:rFonts w:ascii="Arial" w:eastAsia="Times New Roman" w:hAnsi="Arial" w:cs="Arial"/>
          <w:color w:val="000000"/>
          <w:lang w:eastAsia="pl-PL"/>
        </w:rPr>
        <w:t>10. Pani/Pana dane nie będą przetwarzane w sposób zautomatyzowany. Pani/Pana dane osobowe nie podlegają zautomatyzowanemu podejmowaniu decyzji.” </w:t>
      </w:r>
    </w:p>
    <w:p w:rsidR="00D7146C" w:rsidRDefault="00D7146C" w:rsidP="000D1FA0">
      <w:pPr>
        <w:pStyle w:val="Akapitzlist"/>
        <w:ind w:left="0"/>
        <w:jc w:val="center"/>
        <w:rPr>
          <w:rFonts w:ascii="Arial" w:hAnsi="Arial" w:cs="Arial"/>
        </w:rPr>
      </w:pPr>
    </w:p>
    <w:p w:rsidR="000D1FA0" w:rsidRDefault="00ED4C62" w:rsidP="000D1FA0">
      <w:pPr>
        <w:pStyle w:val="Akapitzlist"/>
        <w:ind w:left="0"/>
        <w:jc w:val="center"/>
        <w:rPr>
          <w:rFonts w:ascii="Arial" w:hAnsi="Arial" w:cs="Arial"/>
        </w:rPr>
      </w:pPr>
      <w:r>
        <w:rPr>
          <w:rFonts w:ascii="Arial" w:hAnsi="Arial" w:cs="Arial"/>
        </w:rPr>
        <w:t>§ 8</w:t>
      </w:r>
    </w:p>
    <w:p w:rsidR="000D1FA0" w:rsidRDefault="000D1FA0" w:rsidP="000D1FA0">
      <w:pPr>
        <w:pStyle w:val="Akapitzlist"/>
        <w:ind w:left="0"/>
        <w:jc w:val="center"/>
        <w:rPr>
          <w:rFonts w:ascii="Arial" w:hAnsi="Arial" w:cs="Arial"/>
        </w:rPr>
      </w:pPr>
    </w:p>
    <w:p w:rsidR="000D1FA0" w:rsidRDefault="000D1FA0" w:rsidP="000D1FA0">
      <w:pPr>
        <w:pStyle w:val="Akapitzlist"/>
        <w:numPr>
          <w:ilvl w:val="0"/>
          <w:numId w:val="6"/>
        </w:numPr>
        <w:ind w:left="284" w:hanging="284"/>
        <w:jc w:val="both"/>
        <w:rPr>
          <w:rFonts w:ascii="Arial" w:hAnsi="Arial" w:cs="Arial"/>
        </w:rPr>
      </w:pPr>
      <w:r>
        <w:rPr>
          <w:rFonts w:ascii="Arial" w:hAnsi="Arial" w:cs="Arial"/>
        </w:rPr>
        <w:t xml:space="preserve">Wszelkie zmiany </w:t>
      </w:r>
      <w:r w:rsidR="00434CB7">
        <w:rPr>
          <w:rFonts w:ascii="Arial" w:hAnsi="Arial" w:cs="Arial"/>
        </w:rPr>
        <w:t>niniejszej umowy wymagają formy pisemnej.</w:t>
      </w:r>
    </w:p>
    <w:p w:rsidR="00434CB7" w:rsidRDefault="00434CB7" w:rsidP="000D1FA0">
      <w:pPr>
        <w:pStyle w:val="Akapitzlist"/>
        <w:numPr>
          <w:ilvl w:val="0"/>
          <w:numId w:val="6"/>
        </w:numPr>
        <w:ind w:left="284" w:hanging="284"/>
        <w:jc w:val="both"/>
        <w:rPr>
          <w:rFonts w:ascii="Arial" w:hAnsi="Arial" w:cs="Arial"/>
        </w:rPr>
      </w:pPr>
      <w:r>
        <w:rPr>
          <w:rFonts w:ascii="Arial" w:hAnsi="Arial" w:cs="Arial"/>
        </w:rPr>
        <w:t>W sprawach nieuregulowanych w postanowieniach niniejszej umowy mają zastosowanie przepisy Kodeksu cywilnego.</w:t>
      </w:r>
    </w:p>
    <w:p w:rsidR="00434CB7" w:rsidRDefault="00434CB7" w:rsidP="000D1FA0">
      <w:pPr>
        <w:pStyle w:val="Akapitzlist"/>
        <w:numPr>
          <w:ilvl w:val="0"/>
          <w:numId w:val="6"/>
        </w:numPr>
        <w:ind w:left="284" w:hanging="284"/>
        <w:jc w:val="both"/>
        <w:rPr>
          <w:rFonts w:ascii="Arial" w:hAnsi="Arial" w:cs="Arial"/>
        </w:rPr>
      </w:pPr>
      <w:r>
        <w:rPr>
          <w:rFonts w:ascii="Arial" w:hAnsi="Arial" w:cs="Arial"/>
        </w:rPr>
        <w:lastRenderedPageBreak/>
        <w:t xml:space="preserve">Ewentualne spory wynikające z wykonania niniejszej umowy będą rozstrzygane przez </w:t>
      </w:r>
      <w:r w:rsidR="00A64BC7">
        <w:rPr>
          <w:rFonts w:ascii="Arial" w:hAnsi="Arial" w:cs="Arial"/>
        </w:rPr>
        <w:t>sąd powszechny</w:t>
      </w:r>
      <w:r>
        <w:rPr>
          <w:rFonts w:ascii="Arial" w:hAnsi="Arial" w:cs="Arial"/>
        </w:rPr>
        <w:t xml:space="preserve"> właściwy dla siedziby Wynajmującego.</w:t>
      </w:r>
    </w:p>
    <w:p w:rsidR="00434CB7" w:rsidRDefault="00A64BC7" w:rsidP="000D1FA0">
      <w:pPr>
        <w:pStyle w:val="Akapitzlist"/>
        <w:numPr>
          <w:ilvl w:val="0"/>
          <w:numId w:val="6"/>
        </w:numPr>
        <w:ind w:left="284" w:hanging="284"/>
        <w:jc w:val="both"/>
        <w:rPr>
          <w:rFonts w:ascii="Arial" w:hAnsi="Arial" w:cs="Arial"/>
        </w:rPr>
      </w:pPr>
      <w:r>
        <w:rPr>
          <w:rFonts w:ascii="Arial" w:hAnsi="Arial" w:cs="Arial"/>
        </w:rPr>
        <w:t>Niniejsza u</w:t>
      </w:r>
      <w:r w:rsidR="00714B52">
        <w:rPr>
          <w:rFonts w:ascii="Arial" w:hAnsi="Arial" w:cs="Arial"/>
        </w:rPr>
        <w:t>mowa została sporządzona w trzech jednobrzmią</w:t>
      </w:r>
      <w:r w:rsidR="001A7FD8">
        <w:rPr>
          <w:rFonts w:ascii="Arial" w:hAnsi="Arial" w:cs="Arial"/>
        </w:rPr>
        <w:t>cych egzemplarzach, w tym 2 egzemplarza</w:t>
      </w:r>
      <w:r w:rsidR="00714B52">
        <w:rPr>
          <w:rFonts w:ascii="Arial" w:hAnsi="Arial" w:cs="Arial"/>
        </w:rPr>
        <w:t xml:space="preserve"> </w:t>
      </w:r>
      <w:r w:rsidR="001A7FD8">
        <w:rPr>
          <w:rFonts w:ascii="Arial" w:hAnsi="Arial" w:cs="Arial"/>
        </w:rPr>
        <w:t>d</w:t>
      </w:r>
      <w:r w:rsidR="00714B52">
        <w:rPr>
          <w:rFonts w:ascii="Arial" w:hAnsi="Arial" w:cs="Arial"/>
        </w:rPr>
        <w:t>la Wynajmującego i 1 egzemplarz dla Najemcy.</w:t>
      </w:r>
    </w:p>
    <w:p w:rsidR="00714B52" w:rsidRDefault="00714B52" w:rsidP="00714B52">
      <w:pPr>
        <w:jc w:val="both"/>
        <w:rPr>
          <w:rFonts w:ascii="Arial" w:hAnsi="Arial" w:cs="Arial"/>
        </w:rPr>
      </w:pPr>
    </w:p>
    <w:p w:rsidR="00430D84" w:rsidRDefault="00430D84" w:rsidP="00714B52">
      <w:pPr>
        <w:jc w:val="both"/>
        <w:rPr>
          <w:rFonts w:ascii="Arial" w:hAnsi="Arial" w:cs="Arial"/>
        </w:rPr>
      </w:pPr>
    </w:p>
    <w:p w:rsidR="00714B52" w:rsidRPr="00714B52" w:rsidRDefault="00714B52" w:rsidP="00714B52">
      <w:pPr>
        <w:jc w:val="both"/>
        <w:rPr>
          <w:rFonts w:ascii="Arial" w:hAnsi="Arial" w:cs="Arial"/>
          <w:b/>
        </w:rPr>
      </w:pPr>
      <w:r w:rsidRPr="00714B52">
        <w:rPr>
          <w:rFonts w:ascii="Arial" w:hAnsi="Arial" w:cs="Arial"/>
          <w:b/>
        </w:rPr>
        <w:t>WYNAJMUJĄCY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NAJEMCA</w:t>
      </w:r>
    </w:p>
    <w:p w:rsidR="0016171E" w:rsidRPr="003A1801" w:rsidRDefault="009556EF" w:rsidP="0016171E">
      <w:pPr>
        <w:pStyle w:val="Akapitzlist"/>
        <w:jc w:val="both"/>
        <w:rPr>
          <w:rFonts w:ascii="Arial" w:hAnsi="Arial" w:cs="Arial"/>
        </w:rPr>
      </w:pPr>
      <w:r>
        <w:rPr>
          <w:rFonts w:ascii="Arial" w:hAnsi="Arial" w:cs="Arial"/>
        </w:rPr>
        <w:t xml:space="preserve"> </w:t>
      </w:r>
    </w:p>
    <w:sectPr w:rsidR="0016171E" w:rsidRPr="003A18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E651C"/>
    <w:multiLevelType w:val="hybridMultilevel"/>
    <w:tmpl w:val="AA2CED86"/>
    <w:lvl w:ilvl="0" w:tplc="5972FBB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8731833"/>
    <w:multiLevelType w:val="hybridMultilevel"/>
    <w:tmpl w:val="B7502746"/>
    <w:lvl w:ilvl="0" w:tplc="96FA84E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1AB95F12"/>
    <w:multiLevelType w:val="hybridMultilevel"/>
    <w:tmpl w:val="B7502746"/>
    <w:lvl w:ilvl="0" w:tplc="96FA84E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2F2560CA"/>
    <w:multiLevelType w:val="hybridMultilevel"/>
    <w:tmpl w:val="6B983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B07239"/>
    <w:multiLevelType w:val="hybridMultilevel"/>
    <w:tmpl w:val="38AC6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6E7ACA"/>
    <w:multiLevelType w:val="hybridMultilevel"/>
    <w:tmpl w:val="F9168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5A2F88"/>
    <w:multiLevelType w:val="hybridMultilevel"/>
    <w:tmpl w:val="8E42F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5D0609"/>
    <w:multiLevelType w:val="hybridMultilevel"/>
    <w:tmpl w:val="05780548"/>
    <w:lvl w:ilvl="0" w:tplc="B9020D70">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02"/>
    <w:rsid w:val="000D1FA0"/>
    <w:rsid w:val="00144F37"/>
    <w:rsid w:val="0016171E"/>
    <w:rsid w:val="00193516"/>
    <w:rsid w:val="001A7FD8"/>
    <w:rsid w:val="00300A2C"/>
    <w:rsid w:val="003303C0"/>
    <w:rsid w:val="0036127D"/>
    <w:rsid w:val="003A1801"/>
    <w:rsid w:val="00430D84"/>
    <w:rsid w:val="00434CB7"/>
    <w:rsid w:val="004C348D"/>
    <w:rsid w:val="004E2A96"/>
    <w:rsid w:val="005902CF"/>
    <w:rsid w:val="005C3502"/>
    <w:rsid w:val="006F726A"/>
    <w:rsid w:val="00714B52"/>
    <w:rsid w:val="0073453E"/>
    <w:rsid w:val="00922F4C"/>
    <w:rsid w:val="009371A4"/>
    <w:rsid w:val="009556EF"/>
    <w:rsid w:val="00A277E9"/>
    <w:rsid w:val="00A64BC7"/>
    <w:rsid w:val="00C35660"/>
    <w:rsid w:val="00D62ED8"/>
    <w:rsid w:val="00D64DF0"/>
    <w:rsid w:val="00D7146C"/>
    <w:rsid w:val="00D73634"/>
    <w:rsid w:val="00DF784F"/>
    <w:rsid w:val="00E40AFE"/>
    <w:rsid w:val="00ED4C62"/>
    <w:rsid w:val="00F44039"/>
    <w:rsid w:val="00FD0A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1056"/>
  <w15:chartTrackingRefBased/>
  <w15:docId w15:val="{34B9CFE4-26C9-47F3-8535-12314D77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71E"/>
    <w:pPr>
      <w:ind w:left="720"/>
      <w:contextualSpacing/>
    </w:pPr>
  </w:style>
  <w:style w:type="table" w:styleId="Tabela-Siatka">
    <w:name w:val="Table Grid"/>
    <w:basedOn w:val="Standardowy"/>
    <w:uiPriority w:val="39"/>
    <w:rsid w:val="00300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ny"/>
    <w:rsid w:val="00D714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xcontentpasted0">
    <w:name w:val="x_contentpasted0"/>
    <w:basedOn w:val="Domylnaczcionkaakapitu"/>
    <w:rsid w:val="00D71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48108">
      <w:bodyDiv w:val="1"/>
      <w:marLeft w:val="0"/>
      <w:marRight w:val="0"/>
      <w:marTop w:val="0"/>
      <w:marBottom w:val="0"/>
      <w:divBdr>
        <w:top w:val="none" w:sz="0" w:space="0" w:color="auto"/>
        <w:left w:val="none" w:sz="0" w:space="0" w:color="auto"/>
        <w:bottom w:val="none" w:sz="0" w:space="0" w:color="auto"/>
        <w:right w:val="none" w:sz="0" w:space="0" w:color="auto"/>
      </w:divBdr>
    </w:div>
    <w:div w:id="1272208285">
      <w:bodyDiv w:val="1"/>
      <w:marLeft w:val="0"/>
      <w:marRight w:val="0"/>
      <w:marTop w:val="0"/>
      <w:marBottom w:val="0"/>
      <w:divBdr>
        <w:top w:val="none" w:sz="0" w:space="0" w:color="auto"/>
        <w:left w:val="none" w:sz="0" w:space="0" w:color="auto"/>
        <w:bottom w:val="none" w:sz="0" w:space="0" w:color="auto"/>
        <w:right w:val="none" w:sz="0" w:space="0" w:color="auto"/>
      </w:divBdr>
    </w:div>
    <w:div w:id="196072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1059</Words>
  <Characters>6355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Markiewicz</dc:creator>
  <cp:keywords/>
  <dc:description/>
  <cp:lastModifiedBy>Renata Markiewicz</cp:lastModifiedBy>
  <cp:revision>48</cp:revision>
  <dcterms:created xsi:type="dcterms:W3CDTF">2023-08-27T13:03:00Z</dcterms:created>
  <dcterms:modified xsi:type="dcterms:W3CDTF">2023-09-06T07:55:00Z</dcterms:modified>
</cp:coreProperties>
</file>