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8E183D" w:rsidRPr="00F31FDD" w:rsidTr="00640D77">
        <w:trPr>
          <w:trHeight w:val="435"/>
        </w:trPr>
        <w:tc>
          <w:tcPr>
            <w:tcW w:w="9212" w:type="dxa"/>
            <w:shd w:val="pct10" w:color="auto" w:fill="auto"/>
          </w:tcPr>
          <w:p w:rsidR="008E183D" w:rsidRPr="00F31FDD" w:rsidRDefault="008E183D" w:rsidP="00640D77">
            <w:pPr>
              <w:tabs>
                <w:tab w:val="right" w:pos="899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31FDD">
              <w:rPr>
                <w:b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ZAŁĄCZNIK NR 7</w:t>
            </w:r>
          </w:p>
        </w:tc>
      </w:tr>
    </w:tbl>
    <w:p w:rsidR="008E183D" w:rsidRDefault="008E183D" w:rsidP="008E183D">
      <w:pPr>
        <w:pStyle w:val="Nagwek3"/>
        <w:spacing w:before="100" w:beforeAutospacing="1"/>
        <w:ind w:left="7080"/>
        <w:jc w:val="left"/>
        <w:rPr>
          <w:rFonts w:ascii="Times New Roman" w:hAnsi="Times New Roman"/>
          <w:sz w:val="24"/>
        </w:rPr>
      </w:pPr>
    </w:p>
    <w:p w:rsidR="008E183D" w:rsidRDefault="008E183D" w:rsidP="008E183D">
      <w:pPr>
        <w:spacing w:before="100" w:beforeAutospacing="1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20320</wp:posOffset>
                </wp:positionV>
                <wp:extent cx="1367790" cy="497840"/>
                <wp:effectExtent l="0" t="0" r="22860" b="1651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497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183D" w:rsidRDefault="008E183D" w:rsidP="008E183D"/>
                          <w:p w:rsidR="008E183D" w:rsidRDefault="008E183D" w:rsidP="008E183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8E183D" w:rsidRDefault="008E183D" w:rsidP="008E183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E183D" w:rsidRDefault="008E183D" w:rsidP="008E183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E183D" w:rsidRDefault="008E183D" w:rsidP="008E183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E183D" w:rsidRDefault="008E183D" w:rsidP="008E183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E183D" w:rsidRDefault="008E183D" w:rsidP="008E183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E183D" w:rsidRDefault="008E183D" w:rsidP="008E183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85pt;margin-top:1.6pt;width:107.7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" filled="f" strokeweight=".25pt">
                <v:textbox inset="1pt,1pt,1pt,1pt">
                  <w:txbxContent>
                    <w:p w:rsidR="008E183D" w:rsidRDefault="008E183D" w:rsidP="008E183D"/>
                    <w:p w:rsidR="008E183D" w:rsidRDefault="008E183D" w:rsidP="008E183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:rsidR="008E183D" w:rsidRDefault="008E183D" w:rsidP="008E183D">
                      <w:pPr>
                        <w:rPr>
                          <w:sz w:val="12"/>
                        </w:rPr>
                      </w:pPr>
                    </w:p>
                    <w:p w:rsidR="008E183D" w:rsidRDefault="008E183D" w:rsidP="008E183D">
                      <w:pPr>
                        <w:rPr>
                          <w:sz w:val="12"/>
                        </w:rPr>
                      </w:pPr>
                    </w:p>
                    <w:p w:rsidR="008E183D" w:rsidRDefault="008E183D" w:rsidP="008E183D">
                      <w:pPr>
                        <w:rPr>
                          <w:sz w:val="12"/>
                        </w:rPr>
                      </w:pPr>
                    </w:p>
                    <w:p w:rsidR="008E183D" w:rsidRDefault="008E183D" w:rsidP="008E183D">
                      <w:pPr>
                        <w:rPr>
                          <w:sz w:val="12"/>
                        </w:rPr>
                      </w:pPr>
                    </w:p>
                    <w:p w:rsidR="008E183D" w:rsidRDefault="008E183D" w:rsidP="008E183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E183D" w:rsidRDefault="008E183D" w:rsidP="008E183D"/>
                  </w:txbxContent>
                </v:textbox>
              </v:roundrect>
            </w:pict>
          </mc:Fallback>
        </mc:AlternateContent>
      </w:r>
    </w:p>
    <w:p w:rsidR="008E183D" w:rsidRDefault="008E183D" w:rsidP="008E183D">
      <w:pPr>
        <w:spacing w:before="100" w:beforeAutospacing="1"/>
      </w:pPr>
    </w:p>
    <w:p w:rsidR="008E183D" w:rsidRPr="0077579C" w:rsidRDefault="008E183D" w:rsidP="008E183D">
      <w:pPr>
        <w:spacing w:before="100" w:beforeAutospacing="1" w:line="360" w:lineRule="auto"/>
        <w:jc w:val="center"/>
        <w:rPr>
          <w:rFonts w:ascii="Times New Roman" w:hAnsi="Times New Roman"/>
          <w:sz w:val="28"/>
          <w:szCs w:val="28"/>
        </w:rPr>
      </w:pPr>
      <w:r w:rsidRPr="00A16320">
        <w:rPr>
          <w:rFonts w:ascii="Times New Roman" w:hAnsi="Times New Roman"/>
          <w:b/>
          <w:sz w:val="28"/>
          <w:szCs w:val="28"/>
        </w:rPr>
        <w:t>Opis minimalnych parametrów wymaganych i oferowanych</w:t>
      </w:r>
    </w:p>
    <w:p w:rsidR="008E183D" w:rsidRPr="005B39C1" w:rsidRDefault="008E183D" w:rsidP="005B3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9C1">
        <w:rPr>
          <w:rFonts w:ascii="Times New Roman" w:hAnsi="Times New Roman" w:cs="Times New Roman"/>
          <w:b/>
          <w:sz w:val="24"/>
          <w:szCs w:val="24"/>
        </w:rPr>
        <w:t xml:space="preserve">Należy podać opis każdej pozycji w kolumnie </w:t>
      </w:r>
      <w:r w:rsidR="009715C2" w:rsidRPr="00134CC4">
        <w:rPr>
          <w:rFonts w:ascii="Times New Roman" w:hAnsi="Times New Roman" w:cs="Times New Roman"/>
          <w:b/>
          <w:sz w:val="24"/>
          <w:szCs w:val="24"/>
        </w:rPr>
        <w:t>„Parametry oferowane”</w:t>
      </w:r>
      <w:r w:rsidRPr="005B39C1">
        <w:rPr>
          <w:rFonts w:ascii="Times New Roman" w:hAnsi="Times New Roman" w:cs="Times New Roman"/>
          <w:b/>
          <w:sz w:val="24"/>
          <w:szCs w:val="24"/>
        </w:rPr>
        <w:t xml:space="preserve"> z pod</w:t>
      </w:r>
      <w:r w:rsidR="009715C2" w:rsidRPr="005B39C1">
        <w:rPr>
          <w:rFonts w:ascii="Times New Roman" w:hAnsi="Times New Roman" w:cs="Times New Roman"/>
          <w:b/>
          <w:sz w:val="24"/>
          <w:szCs w:val="24"/>
        </w:rPr>
        <w:t>aniem typu, modelu i producenta</w:t>
      </w:r>
      <w:r w:rsidRPr="005B39C1">
        <w:rPr>
          <w:rFonts w:ascii="Times New Roman" w:hAnsi="Times New Roman" w:cs="Times New Roman"/>
          <w:b/>
          <w:sz w:val="24"/>
          <w:szCs w:val="24"/>
        </w:rPr>
        <w:t xml:space="preserve">, dokładnie wskazując oferowany typ, model oraz producenta danego podzespołu. </w:t>
      </w:r>
      <w:r w:rsidR="002410C8" w:rsidRPr="00134CC4">
        <w:rPr>
          <w:rFonts w:ascii="Times New Roman" w:hAnsi="Times New Roman" w:cs="Times New Roman"/>
          <w:sz w:val="24"/>
          <w:szCs w:val="24"/>
        </w:rPr>
        <w:t xml:space="preserve">Zamawiający nie dopuszcza </w:t>
      </w:r>
      <w:r w:rsidR="005B39C1" w:rsidRPr="00134CC4">
        <w:rPr>
          <w:rFonts w:ascii="Times New Roman" w:hAnsi="Times New Roman" w:cs="Times New Roman"/>
          <w:sz w:val="24"/>
          <w:szCs w:val="24"/>
        </w:rPr>
        <w:t>wpisywania określeń ogólnych typu „tak”, „zgodne”, „spełnia” itp.</w:t>
      </w:r>
      <w:r w:rsidR="005B39C1" w:rsidRPr="005B3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9C1" w:rsidRPr="005B39C1" w:rsidRDefault="005B39C1" w:rsidP="005B39C1">
      <w:pPr>
        <w:spacing w:after="0" w:line="240" w:lineRule="auto"/>
        <w:jc w:val="both"/>
      </w:pPr>
    </w:p>
    <w:p w:rsidR="008E183D" w:rsidRPr="007635FC" w:rsidRDefault="008E183D" w:rsidP="008E183D">
      <w:pPr>
        <w:jc w:val="both"/>
        <w:rPr>
          <w:rFonts w:ascii="Times New Roman" w:hAnsi="Times New Roman" w:cs="Times New Roman"/>
          <w:sz w:val="24"/>
          <w:szCs w:val="24"/>
        </w:rPr>
      </w:pPr>
      <w:r w:rsidRPr="007635FC">
        <w:rPr>
          <w:rFonts w:ascii="Times New Roman" w:hAnsi="Times New Roman" w:cs="Times New Roman"/>
          <w:sz w:val="24"/>
          <w:szCs w:val="24"/>
        </w:rPr>
        <w:t xml:space="preserve">Wykonawca zobowiązuje się do zainstalowania oprogramowania Microsoft Office,  zakupionego przez Zamawiającego w ramach programu licencyjnego </w:t>
      </w:r>
      <w:proofErr w:type="spellStart"/>
      <w:r w:rsidRPr="007635FC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7635FC">
        <w:rPr>
          <w:rFonts w:ascii="Times New Roman" w:hAnsi="Times New Roman" w:cs="Times New Roman"/>
          <w:sz w:val="24"/>
          <w:szCs w:val="24"/>
        </w:rPr>
        <w:t xml:space="preserve"> Select, </w:t>
      </w:r>
      <w:r w:rsidR="00134CC4">
        <w:rPr>
          <w:rFonts w:ascii="Times New Roman" w:hAnsi="Times New Roman" w:cs="Times New Roman"/>
          <w:sz w:val="24"/>
          <w:szCs w:val="24"/>
        </w:rPr>
        <w:t>który zostanie wykazany</w:t>
      </w:r>
      <w:r w:rsidRPr="007635FC">
        <w:rPr>
          <w:rFonts w:ascii="Times New Roman" w:hAnsi="Times New Roman" w:cs="Times New Roman"/>
          <w:sz w:val="24"/>
          <w:szCs w:val="24"/>
        </w:rPr>
        <w:t xml:space="preserve"> w protokole </w:t>
      </w:r>
      <w:r w:rsidR="00134CC4">
        <w:rPr>
          <w:rFonts w:ascii="Times New Roman" w:hAnsi="Times New Roman" w:cs="Times New Roman"/>
          <w:sz w:val="24"/>
          <w:szCs w:val="24"/>
        </w:rPr>
        <w:t>zdawczo-odbiorczym</w:t>
      </w:r>
      <w:r w:rsidRPr="007635FC">
        <w:rPr>
          <w:rFonts w:ascii="Times New Roman" w:hAnsi="Times New Roman" w:cs="Times New Roman"/>
          <w:sz w:val="24"/>
          <w:szCs w:val="24"/>
        </w:rPr>
        <w:t xml:space="preserve"> </w:t>
      </w:r>
      <w:r w:rsidR="007635FC" w:rsidRPr="00134CC4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r w:rsidR="00134CC4" w:rsidRPr="00134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="007635FC" w:rsidRPr="00134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7635FC" w:rsidRPr="00134CC4">
        <w:rPr>
          <w:rFonts w:ascii="Times New Roman" w:hAnsi="Times New Roman" w:cs="Times New Roman"/>
          <w:color w:val="000000"/>
          <w:sz w:val="24"/>
          <w:szCs w:val="24"/>
        </w:rPr>
        <w:t xml:space="preserve">ainstalowania oprogramowania monitorującego dostarczonego przez </w:t>
      </w:r>
      <w:r w:rsidR="00E3327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7635FC" w:rsidRPr="00134CC4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="007635FC" w:rsidRPr="007635FC">
        <w:rPr>
          <w:rFonts w:ascii="Times New Roman" w:hAnsi="Times New Roman" w:cs="Times New Roman"/>
          <w:sz w:val="24"/>
          <w:szCs w:val="24"/>
        </w:rPr>
        <w:t xml:space="preserve">, a także </w:t>
      </w:r>
      <w:r w:rsidRPr="007635FC">
        <w:rPr>
          <w:rFonts w:ascii="Times New Roman" w:hAnsi="Times New Roman" w:cs="Times New Roman"/>
          <w:sz w:val="24"/>
          <w:szCs w:val="24"/>
        </w:rPr>
        <w:t xml:space="preserve">sprzętu i </w:t>
      </w:r>
      <w:r w:rsidR="00134CC4">
        <w:rPr>
          <w:rFonts w:ascii="Times New Roman" w:hAnsi="Times New Roman" w:cs="Times New Roman"/>
          <w:sz w:val="24"/>
          <w:szCs w:val="24"/>
        </w:rPr>
        <w:t>systemu operacyjnego</w:t>
      </w:r>
      <w:r w:rsidRPr="007635FC">
        <w:rPr>
          <w:rFonts w:ascii="Times New Roman" w:hAnsi="Times New Roman" w:cs="Times New Roman"/>
          <w:sz w:val="24"/>
          <w:szCs w:val="24"/>
        </w:rPr>
        <w:t xml:space="preserve">. </w:t>
      </w:r>
      <w:r w:rsidRPr="00E33277">
        <w:rPr>
          <w:rFonts w:ascii="Times New Roman" w:hAnsi="Times New Roman" w:cs="Times New Roman"/>
          <w:b/>
          <w:sz w:val="24"/>
          <w:szCs w:val="24"/>
          <w:u w:val="single"/>
        </w:rPr>
        <w:t xml:space="preserve">Oprogramowanie </w:t>
      </w:r>
      <w:r w:rsidR="00833688" w:rsidRPr="00E33277">
        <w:rPr>
          <w:rFonts w:ascii="Times New Roman" w:hAnsi="Times New Roman" w:cs="Times New Roman"/>
          <w:b/>
          <w:sz w:val="24"/>
          <w:szCs w:val="24"/>
          <w:u w:val="single"/>
        </w:rPr>
        <w:t>Micr</w:t>
      </w:r>
      <w:r w:rsidR="00E33277" w:rsidRPr="00E33277">
        <w:rPr>
          <w:rFonts w:ascii="Times New Roman" w:hAnsi="Times New Roman" w:cs="Times New Roman"/>
          <w:b/>
          <w:sz w:val="24"/>
          <w:szCs w:val="24"/>
          <w:u w:val="single"/>
        </w:rPr>
        <w:t>osoft Office oraz oprogramowanie</w:t>
      </w:r>
      <w:r w:rsidR="00833688" w:rsidRPr="00E33277">
        <w:rPr>
          <w:rFonts w:ascii="Times New Roman" w:hAnsi="Times New Roman" w:cs="Times New Roman"/>
          <w:b/>
          <w:sz w:val="24"/>
          <w:szCs w:val="24"/>
          <w:u w:val="single"/>
        </w:rPr>
        <w:t xml:space="preserve"> monitorujące</w:t>
      </w:r>
      <w:r w:rsidRPr="00E33277">
        <w:rPr>
          <w:rFonts w:ascii="Times New Roman" w:hAnsi="Times New Roman" w:cs="Times New Roman"/>
          <w:b/>
          <w:sz w:val="24"/>
          <w:szCs w:val="24"/>
          <w:u w:val="single"/>
        </w:rPr>
        <w:t xml:space="preserve"> nie jest przedmiotem zamówienia</w:t>
      </w:r>
      <w:r w:rsidRPr="007635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183D" w:rsidRPr="0077579C" w:rsidRDefault="008E183D" w:rsidP="008E183D">
      <w:pPr>
        <w:jc w:val="both"/>
        <w:rPr>
          <w:rFonts w:ascii="Times New Roman" w:hAnsi="Times New Roman"/>
          <w:sz w:val="24"/>
          <w:szCs w:val="24"/>
        </w:rPr>
      </w:pPr>
      <w:r w:rsidRPr="00D6578D">
        <w:rPr>
          <w:rFonts w:ascii="Times New Roman" w:hAnsi="Times New Roman"/>
          <w:sz w:val="24"/>
          <w:szCs w:val="24"/>
        </w:rPr>
        <w:t xml:space="preserve">Wykonawca zobowiązany jest </w:t>
      </w:r>
      <w:r>
        <w:rPr>
          <w:rFonts w:ascii="Times New Roman" w:hAnsi="Times New Roman"/>
          <w:sz w:val="24"/>
          <w:szCs w:val="24"/>
        </w:rPr>
        <w:t xml:space="preserve">również </w:t>
      </w:r>
      <w:r w:rsidRPr="00D6578D">
        <w:rPr>
          <w:rFonts w:ascii="Times New Roman" w:hAnsi="Times New Roman"/>
          <w:sz w:val="24"/>
          <w:szCs w:val="24"/>
        </w:rPr>
        <w:t>do dostarczenia odpowiednich kabli niezbędnych do podłączenia zamawianego sprzętu do infrastruktury użytkownika (dotyczy kabli do 3 m. długości).</w:t>
      </w:r>
    </w:p>
    <w:p w:rsidR="008E183D" w:rsidRPr="00170604" w:rsidRDefault="008E183D" w:rsidP="008E183D">
      <w:pPr>
        <w:jc w:val="both"/>
        <w:rPr>
          <w:rFonts w:ascii="Times New Roman" w:hAnsi="Times New Roman"/>
          <w:sz w:val="24"/>
          <w:szCs w:val="24"/>
        </w:rPr>
      </w:pPr>
      <w:r w:rsidRPr="00134CC4">
        <w:rPr>
          <w:rFonts w:ascii="Times New Roman" w:hAnsi="Times New Roman"/>
          <w:sz w:val="24"/>
          <w:szCs w:val="24"/>
        </w:rPr>
        <w:t>Zamawiający w oparciu o art. 29 ust 3 ustawy z dnia 29.01.2004 Prawo zamówień Publicznych (</w:t>
      </w:r>
      <w:proofErr w:type="spellStart"/>
      <w:r w:rsidR="003E6E1F" w:rsidRPr="00134CC4">
        <w:rPr>
          <w:rFonts w:ascii="Times New Roman" w:hAnsi="Times New Roman"/>
          <w:sz w:val="24"/>
          <w:szCs w:val="24"/>
        </w:rPr>
        <w:t>t.j</w:t>
      </w:r>
      <w:proofErr w:type="spellEnd"/>
      <w:r w:rsidR="003E6E1F" w:rsidRPr="00134CC4">
        <w:rPr>
          <w:rFonts w:ascii="Times New Roman" w:hAnsi="Times New Roman"/>
          <w:sz w:val="24"/>
          <w:szCs w:val="24"/>
        </w:rPr>
        <w:t xml:space="preserve">. </w:t>
      </w:r>
      <w:r w:rsidRPr="00134CC4">
        <w:rPr>
          <w:rFonts w:ascii="Times New Roman" w:hAnsi="Times New Roman"/>
          <w:sz w:val="24"/>
          <w:szCs w:val="24"/>
        </w:rPr>
        <w:t xml:space="preserve">Dz. U. z 2019 r., poz. 1843 z </w:t>
      </w:r>
      <w:proofErr w:type="spellStart"/>
      <w:r w:rsidRPr="00134CC4">
        <w:rPr>
          <w:rFonts w:ascii="Times New Roman" w:hAnsi="Times New Roman"/>
          <w:sz w:val="24"/>
          <w:szCs w:val="24"/>
        </w:rPr>
        <w:t>późn</w:t>
      </w:r>
      <w:proofErr w:type="spellEnd"/>
      <w:r w:rsidRPr="00134CC4">
        <w:rPr>
          <w:rFonts w:ascii="Times New Roman" w:hAnsi="Times New Roman"/>
          <w:sz w:val="24"/>
          <w:szCs w:val="24"/>
        </w:rPr>
        <w:t xml:space="preserve">. zm.) wskazał w załączniku nr 7, znak towarowy firm jako wzorzec funkcjonalno-jakościowy przedmiotu zamówienia. Oznacza to, że Zamawiający  dopuszcza złożenie ofert dla sprzętu komputerowego o parametrach nie gorszych </w:t>
      </w:r>
      <w:r w:rsidR="00E63504" w:rsidRPr="00134CC4">
        <w:rPr>
          <w:rFonts w:ascii="Times New Roman" w:hAnsi="Times New Roman"/>
          <w:sz w:val="24"/>
          <w:szCs w:val="24"/>
        </w:rPr>
        <w:t xml:space="preserve">lub równoważnych </w:t>
      </w:r>
      <w:r w:rsidRPr="00134CC4">
        <w:rPr>
          <w:rFonts w:ascii="Times New Roman" w:hAnsi="Times New Roman"/>
          <w:sz w:val="24"/>
          <w:szCs w:val="24"/>
        </w:rPr>
        <w:t xml:space="preserve">oraz oprogramowania o parametrach nie gorszych lub równoważnych, a jednocześnie spełniających wymagania  określone w załączniku nr 7 </w:t>
      </w:r>
      <w:r w:rsidR="00142C9D" w:rsidRPr="00134CC4">
        <w:rPr>
          <w:rFonts w:ascii="Times New Roman" w:hAnsi="Times New Roman"/>
          <w:sz w:val="24"/>
          <w:szCs w:val="24"/>
        </w:rPr>
        <w:t xml:space="preserve">do </w:t>
      </w:r>
      <w:r w:rsidRPr="00134CC4">
        <w:rPr>
          <w:rFonts w:ascii="Times New Roman" w:hAnsi="Times New Roman"/>
          <w:sz w:val="24"/>
          <w:szCs w:val="24"/>
        </w:rPr>
        <w:t>SIWZ, a zaoferowany sprzęt i oprogramowanie będzie w pełni i poprawnie funkcjonowało z systemami sieciowymi, aplikacyjnymi i operacyjnymi.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09CC" w:rsidRPr="00134CC4" w:rsidRDefault="008E183D" w:rsidP="00E47C43">
      <w:pPr>
        <w:jc w:val="both"/>
        <w:rPr>
          <w:rFonts w:ascii="Times New Roman" w:hAnsi="Times New Roman"/>
          <w:b/>
          <w:sz w:val="24"/>
          <w:szCs w:val="24"/>
        </w:rPr>
      </w:pPr>
      <w:r w:rsidRPr="00134CC4">
        <w:rPr>
          <w:rFonts w:ascii="Times New Roman" w:hAnsi="Times New Roman"/>
          <w:b/>
          <w:sz w:val="24"/>
          <w:szCs w:val="24"/>
        </w:rPr>
        <w:t xml:space="preserve">Wszystkie wartości określone w tabelach należy traktować jako minimalne.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6"/>
        <w:gridCol w:w="2862"/>
        <w:gridCol w:w="3255"/>
        <w:gridCol w:w="2409"/>
      </w:tblGrid>
      <w:tr w:rsidR="00134CC4" w:rsidRPr="00E47C43" w:rsidTr="00706B6A">
        <w:tc>
          <w:tcPr>
            <w:tcW w:w="9062" w:type="dxa"/>
            <w:gridSpan w:val="4"/>
            <w:shd w:val="clear" w:color="auto" w:fill="D9D9D9" w:themeFill="background1" w:themeFillShade="D9"/>
          </w:tcPr>
          <w:p w:rsidR="00134CC4" w:rsidRPr="00E47C43" w:rsidRDefault="00134CC4" w:rsidP="00706B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7C43">
              <w:rPr>
                <w:rFonts w:ascii="Times New Roman" w:hAnsi="Times New Roman"/>
                <w:b/>
                <w:sz w:val="28"/>
                <w:szCs w:val="28"/>
              </w:rPr>
              <w:t>Zestaw komputerowy – 16 sztuk (na jeden zestaw składa się 1 jednostka centralna i 2 monitory)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w tym:</w:t>
            </w:r>
          </w:p>
        </w:tc>
      </w:tr>
      <w:tr w:rsidR="00134CC4" w:rsidRPr="00E47C43" w:rsidTr="00706B6A">
        <w:tc>
          <w:tcPr>
            <w:tcW w:w="9062" w:type="dxa"/>
            <w:gridSpan w:val="4"/>
            <w:shd w:val="clear" w:color="auto" w:fill="D9D9D9" w:themeFill="background1" w:themeFillShade="D9"/>
          </w:tcPr>
          <w:p w:rsidR="00134CC4" w:rsidRPr="00E47C43" w:rsidRDefault="00134CC4" w:rsidP="00706B6A">
            <w:pPr>
              <w:rPr>
                <w:b/>
                <w:sz w:val="24"/>
                <w:szCs w:val="24"/>
              </w:rPr>
            </w:pPr>
            <w:r w:rsidRPr="00E47C43">
              <w:rPr>
                <w:b/>
                <w:sz w:val="24"/>
                <w:szCs w:val="24"/>
              </w:rPr>
              <w:t>Jednostka centrala (16 sztuk)</w:t>
            </w:r>
          </w:p>
        </w:tc>
      </w:tr>
      <w:tr w:rsidR="00134CC4" w:rsidTr="00706B6A">
        <w:tc>
          <w:tcPr>
            <w:tcW w:w="536" w:type="dxa"/>
          </w:tcPr>
          <w:p w:rsidR="00134CC4" w:rsidRDefault="00134CC4" w:rsidP="00706B6A">
            <w:r>
              <w:t>L.p.</w:t>
            </w:r>
          </w:p>
        </w:tc>
        <w:tc>
          <w:tcPr>
            <w:tcW w:w="6117" w:type="dxa"/>
            <w:gridSpan w:val="2"/>
          </w:tcPr>
          <w:p w:rsidR="00134CC4" w:rsidRDefault="00134CC4" w:rsidP="00706B6A">
            <w:r>
              <w:t>Minimalne parametry wymagane:</w:t>
            </w:r>
          </w:p>
        </w:tc>
        <w:tc>
          <w:tcPr>
            <w:tcW w:w="2409" w:type="dxa"/>
          </w:tcPr>
          <w:p w:rsidR="00134CC4" w:rsidRDefault="00134CC4" w:rsidP="00706B6A">
            <w:r>
              <w:t>Parametry oferowane:</w:t>
            </w:r>
          </w:p>
        </w:tc>
      </w:tr>
      <w:tr w:rsidR="00134CC4" w:rsidTr="00706B6A">
        <w:tc>
          <w:tcPr>
            <w:tcW w:w="536" w:type="dxa"/>
          </w:tcPr>
          <w:p w:rsidR="00134CC4" w:rsidRDefault="00706B6A" w:rsidP="00706B6A">
            <w:r>
              <w:t>1</w:t>
            </w:r>
          </w:p>
        </w:tc>
        <w:tc>
          <w:tcPr>
            <w:tcW w:w="2862" w:type="dxa"/>
          </w:tcPr>
          <w:p w:rsidR="00134CC4" w:rsidRDefault="00134CC4" w:rsidP="00706B6A">
            <w:r>
              <w:t>Procesor</w:t>
            </w:r>
          </w:p>
        </w:tc>
        <w:tc>
          <w:tcPr>
            <w:tcW w:w="3255" w:type="dxa"/>
          </w:tcPr>
          <w:p w:rsidR="00134CC4" w:rsidRDefault="00134CC4" w:rsidP="00706B6A">
            <w:r>
              <w:t xml:space="preserve">Minimum 8-rdzeni, cache 12MB, ze wsparciem dla technologii wirtualizacji, osiągający w teście </w:t>
            </w:r>
            <w:proofErr w:type="spellStart"/>
            <w:r w:rsidRPr="00332BEC">
              <w:lastRenderedPageBreak/>
              <w:t>Passmark</w:t>
            </w:r>
            <w:proofErr w:type="spellEnd"/>
            <w:r w:rsidRPr="00332BEC">
              <w:t xml:space="preserve"> CPU Mark wynik min.</w:t>
            </w:r>
            <w:r>
              <w:t xml:space="preserve"> 13700</w:t>
            </w:r>
            <w:r w:rsidRPr="00332BEC">
              <w:t xml:space="preserve"> punktów</w:t>
            </w:r>
          </w:p>
        </w:tc>
        <w:tc>
          <w:tcPr>
            <w:tcW w:w="2409" w:type="dxa"/>
          </w:tcPr>
          <w:p w:rsidR="00134CC4" w:rsidRDefault="00134CC4" w:rsidP="00706B6A"/>
        </w:tc>
      </w:tr>
      <w:tr w:rsidR="00134CC4" w:rsidTr="00706B6A">
        <w:tc>
          <w:tcPr>
            <w:tcW w:w="536" w:type="dxa"/>
          </w:tcPr>
          <w:p w:rsidR="00134CC4" w:rsidRDefault="00706B6A" w:rsidP="00706B6A">
            <w:r>
              <w:lastRenderedPageBreak/>
              <w:t>2</w:t>
            </w:r>
          </w:p>
        </w:tc>
        <w:tc>
          <w:tcPr>
            <w:tcW w:w="2862" w:type="dxa"/>
          </w:tcPr>
          <w:p w:rsidR="00134CC4" w:rsidRDefault="00134CC4" w:rsidP="00706B6A">
            <w:r>
              <w:t>Płyta główna</w:t>
            </w:r>
          </w:p>
        </w:tc>
        <w:tc>
          <w:tcPr>
            <w:tcW w:w="3255" w:type="dxa"/>
          </w:tcPr>
          <w:p w:rsidR="00134CC4" w:rsidRDefault="00134CC4" w:rsidP="00706B6A">
            <w:r>
              <w:t>4x DDR4 DIMM, dwukanałowa obsługa pamięci, obsługa pamięci 2666 MHz, zintegrowana karta dźwiękowa z o</w:t>
            </w:r>
            <w:r w:rsidRPr="0025219C">
              <w:t>bsług</w:t>
            </w:r>
            <w:r>
              <w:t xml:space="preserve">ą HDA, zintegrowana karta sieciowa 1000Mbit, złącza 1x PCI Express x 16 (x16), 1x PCI Express x1 slot, 1x PCI Express x4, 1x M.2 (obsługujące dyski SATA i </w:t>
            </w:r>
            <w:proofErr w:type="spellStart"/>
            <w:r>
              <w:t>PCIe</w:t>
            </w:r>
            <w:proofErr w:type="spellEnd"/>
            <w:r>
              <w:t xml:space="preserve"> x4/x2 SSD)), 6x SATA 6Gb/s, obsługa RAID 0/1/5 i 10, 6x USB 3.1, 6x USB 2.0, sprzętowy monitoring temperatury, sprawności wentylatorów, </w:t>
            </w:r>
          </w:p>
          <w:p w:rsidR="00134CC4" w:rsidRDefault="00134CC4" w:rsidP="00706B6A">
            <w:r>
              <w:t xml:space="preserve">AMI UEFI BIOS, wsparcie dla technologii </w:t>
            </w:r>
            <w:proofErr w:type="spellStart"/>
            <w:r>
              <w:t>DualBIOS</w:t>
            </w:r>
            <w:proofErr w:type="spellEnd"/>
          </w:p>
        </w:tc>
        <w:tc>
          <w:tcPr>
            <w:tcW w:w="2409" w:type="dxa"/>
          </w:tcPr>
          <w:p w:rsidR="00134CC4" w:rsidRDefault="00134CC4" w:rsidP="00706B6A"/>
        </w:tc>
      </w:tr>
      <w:tr w:rsidR="00134CC4" w:rsidTr="00706B6A">
        <w:tc>
          <w:tcPr>
            <w:tcW w:w="536" w:type="dxa"/>
          </w:tcPr>
          <w:p w:rsidR="00134CC4" w:rsidRDefault="00706B6A" w:rsidP="00706B6A">
            <w:r>
              <w:t>3</w:t>
            </w:r>
          </w:p>
        </w:tc>
        <w:tc>
          <w:tcPr>
            <w:tcW w:w="2862" w:type="dxa"/>
          </w:tcPr>
          <w:p w:rsidR="00134CC4" w:rsidRDefault="00134CC4" w:rsidP="00706B6A">
            <w:r>
              <w:t>Karta graficzna</w:t>
            </w:r>
          </w:p>
        </w:tc>
        <w:tc>
          <w:tcPr>
            <w:tcW w:w="3255" w:type="dxa"/>
          </w:tcPr>
          <w:p w:rsidR="00134CC4" w:rsidRDefault="00134CC4" w:rsidP="00706B6A">
            <w:r>
              <w:t xml:space="preserve">Pamięć </w:t>
            </w:r>
            <w:r w:rsidRPr="00BC7F36">
              <w:t>8GB GDDR6</w:t>
            </w:r>
            <w:r>
              <w:t>,</w:t>
            </w:r>
            <w:r w:rsidRPr="00BC7F36">
              <w:t xml:space="preserve"> 256bit</w:t>
            </w:r>
            <w:r>
              <w:t xml:space="preserve">, ilość rdzeni cuda: 2560, obsługa: Microsoft DirectX 12, </w:t>
            </w:r>
            <w:proofErr w:type="spellStart"/>
            <w:r>
              <w:t>OpenGL</w:t>
            </w:r>
            <w:proofErr w:type="spellEnd"/>
            <w:r>
              <w:t xml:space="preserve"> 4.5, złącza PCI-E 3.0 x 16, 4x złącze cyfrowe HDMI 2.0b i/lub </w:t>
            </w:r>
            <w:proofErr w:type="spellStart"/>
            <w:r>
              <w:t>DisplayPort</w:t>
            </w:r>
            <w:proofErr w:type="spellEnd"/>
            <w:r>
              <w:t xml:space="preserve"> 1.4a, rozdzielczość do 7680x4320@60Hz, osiągająca w teście </w:t>
            </w:r>
            <w:proofErr w:type="spellStart"/>
            <w:r>
              <w:t>Passmark</w:t>
            </w:r>
            <w:proofErr w:type="spellEnd"/>
            <w:r>
              <w:t xml:space="preserve"> G3D Mark wynik min. 17000 punktów. </w:t>
            </w:r>
          </w:p>
        </w:tc>
        <w:tc>
          <w:tcPr>
            <w:tcW w:w="2409" w:type="dxa"/>
          </w:tcPr>
          <w:p w:rsidR="00134CC4" w:rsidRDefault="00134CC4" w:rsidP="00706B6A"/>
        </w:tc>
      </w:tr>
      <w:tr w:rsidR="00134CC4" w:rsidRPr="006B54BB" w:rsidTr="00706B6A">
        <w:tc>
          <w:tcPr>
            <w:tcW w:w="536" w:type="dxa"/>
          </w:tcPr>
          <w:p w:rsidR="00134CC4" w:rsidRDefault="00706B6A" w:rsidP="00706B6A">
            <w:r>
              <w:t>4</w:t>
            </w:r>
          </w:p>
        </w:tc>
        <w:tc>
          <w:tcPr>
            <w:tcW w:w="2862" w:type="dxa"/>
          </w:tcPr>
          <w:p w:rsidR="00134CC4" w:rsidRDefault="00134CC4" w:rsidP="00706B6A">
            <w:r>
              <w:t>Pamięć</w:t>
            </w:r>
          </w:p>
        </w:tc>
        <w:tc>
          <w:tcPr>
            <w:tcW w:w="3255" w:type="dxa"/>
          </w:tcPr>
          <w:p w:rsidR="00134CC4" w:rsidRDefault="00E854B1" w:rsidP="00706B6A">
            <w:r>
              <w:t>min. 16</w:t>
            </w:r>
            <w:r w:rsidR="00134CC4" w:rsidRPr="006B54BB">
              <w:t>GB DDR4 2666MHz</w:t>
            </w:r>
          </w:p>
        </w:tc>
        <w:tc>
          <w:tcPr>
            <w:tcW w:w="2409" w:type="dxa"/>
          </w:tcPr>
          <w:p w:rsidR="00134CC4" w:rsidRPr="006B54BB" w:rsidRDefault="00134CC4" w:rsidP="00706B6A"/>
        </w:tc>
      </w:tr>
      <w:tr w:rsidR="00134CC4" w:rsidTr="00706B6A">
        <w:tc>
          <w:tcPr>
            <w:tcW w:w="536" w:type="dxa"/>
          </w:tcPr>
          <w:p w:rsidR="00134CC4" w:rsidRDefault="00706B6A" w:rsidP="00706B6A">
            <w:r>
              <w:t>5</w:t>
            </w:r>
          </w:p>
        </w:tc>
        <w:tc>
          <w:tcPr>
            <w:tcW w:w="2862" w:type="dxa"/>
          </w:tcPr>
          <w:p w:rsidR="00134CC4" w:rsidRDefault="00134CC4" w:rsidP="00706B6A">
            <w:r>
              <w:t>Pamięć dyskowa</w:t>
            </w:r>
          </w:p>
        </w:tc>
        <w:tc>
          <w:tcPr>
            <w:tcW w:w="3255" w:type="dxa"/>
          </w:tcPr>
          <w:p w:rsidR="00134CC4" w:rsidRDefault="00134CC4" w:rsidP="00706B6A">
            <w:r>
              <w:t xml:space="preserve">Dysk SSD min. 256GB oraz dysk HDD 2TB 7200 </w:t>
            </w:r>
            <w:proofErr w:type="spellStart"/>
            <w:r>
              <w:t>obr</w:t>
            </w:r>
            <w:proofErr w:type="spellEnd"/>
            <w:r>
              <w:t>./min., bufor 64MB</w:t>
            </w:r>
          </w:p>
        </w:tc>
        <w:tc>
          <w:tcPr>
            <w:tcW w:w="2409" w:type="dxa"/>
          </w:tcPr>
          <w:p w:rsidR="00134CC4" w:rsidRDefault="00134CC4" w:rsidP="00706B6A"/>
        </w:tc>
      </w:tr>
      <w:tr w:rsidR="00134CC4" w:rsidTr="00706B6A">
        <w:tc>
          <w:tcPr>
            <w:tcW w:w="536" w:type="dxa"/>
          </w:tcPr>
          <w:p w:rsidR="00134CC4" w:rsidRDefault="00706B6A" w:rsidP="00706B6A">
            <w:r>
              <w:t>6</w:t>
            </w:r>
          </w:p>
        </w:tc>
        <w:tc>
          <w:tcPr>
            <w:tcW w:w="2862" w:type="dxa"/>
          </w:tcPr>
          <w:p w:rsidR="00134CC4" w:rsidRDefault="00134CC4" w:rsidP="00706B6A">
            <w:r>
              <w:t>Łączność</w:t>
            </w:r>
          </w:p>
        </w:tc>
        <w:tc>
          <w:tcPr>
            <w:tcW w:w="3255" w:type="dxa"/>
          </w:tcPr>
          <w:p w:rsidR="00134CC4" w:rsidRDefault="00134CC4" w:rsidP="00706B6A">
            <w:r>
              <w:t xml:space="preserve">sieć bezprzewodowa N150, </w:t>
            </w:r>
            <w:proofErr w:type="spellStart"/>
            <w:r>
              <w:t>bluetooth</w:t>
            </w:r>
            <w:proofErr w:type="spellEnd"/>
            <w:r>
              <w:t xml:space="preserve"> 4.0, sieć przewodowa 1000Mbit</w:t>
            </w:r>
          </w:p>
        </w:tc>
        <w:tc>
          <w:tcPr>
            <w:tcW w:w="2409" w:type="dxa"/>
          </w:tcPr>
          <w:p w:rsidR="00134CC4" w:rsidRDefault="00134CC4" w:rsidP="00706B6A"/>
        </w:tc>
      </w:tr>
      <w:tr w:rsidR="00134CC4" w:rsidTr="00706B6A">
        <w:tc>
          <w:tcPr>
            <w:tcW w:w="536" w:type="dxa"/>
          </w:tcPr>
          <w:p w:rsidR="00134CC4" w:rsidRDefault="00706B6A" w:rsidP="00706B6A">
            <w:r>
              <w:t>7</w:t>
            </w:r>
          </w:p>
        </w:tc>
        <w:tc>
          <w:tcPr>
            <w:tcW w:w="2862" w:type="dxa"/>
          </w:tcPr>
          <w:p w:rsidR="00134CC4" w:rsidRDefault="00134CC4" w:rsidP="00706B6A">
            <w:r>
              <w:t>System operacyjny</w:t>
            </w:r>
          </w:p>
        </w:tc>
        <w:tc>
          <w:tcPr>
            <w:tcW w:w="3255" w:type="dxa"/>
          </w:tcPr>
          <w:p w:rsidR="00134CC4" w:rsidRDefault="00134CC4" w:rsidP="00706B6A">
            <w:r>
              <w:t>Windows 10 Pro 64bit</w:t>
            </w:r>
          </w:p>
        </w:tc>
        <w:tc>
          <w:tcPr>
            <w:tcW w:w="2409" w:type="dxa"/>
          </w:tcPr>
          <w:p w:rsidR="00134CC4" w:rsidRDefault="00134CC4" w:rsidP="00706B6A"/>
        </w:tc>
      </w:tr>
      <w:tr w:rsidR="00134CC4" w:rsidTr="00706B6A">
        <w:tc>
          <w:tcPr>
            <w:tcW w:w="536" w:type="dxa"/>
          </w:tcPr>
          <w:p w:rsidR="00134CC4" w:rsidRDefault="00706B6A" w:rsidP="00706B6A">
            <w:r>
              <w:t>8</w:t>
            </w:r>
          </w:p>
        </w:tc>
        <w:tc>
          <w:tcPr>
            <w:tcW w:w="2862" w:type="dxa"/>
          </w:tcPr>
          <w:p w:rsidR="00134CC4" w:rsidRDefault="00134CC4" w:rsidP="00706B6A">
            <w:r>
              <w:t>Obudowa i zasilacz</w:t>
            </w:r>
          </w:p>
        </w:tc>
        <w:tc>
          <w:tcPr>
            <w:tcW w:w="3255" w:type="dxa"/>
          </w:tcPr>
          <w:p w:rsidR="00134CC4" w:rsidRDefault="00134CC4" w:rsidP="00706B6A">
            <w:r>
              <w:t xml:space="preserve">Obudowa typu </w:t>
            </w:r>
            <w:proofErr w:type="spellStart"/>
            <w:r>
              <w:t>tower</w:t>
            </w:r>
            <w:proofErr w:type="spellEnd"/>
            <w:r>
              <w:t xml:space="preserve">, zasilacz min. 500W o sprawności 80 plus </w:t>
            </w:r>
            <w:proofErr w:type="spellStart"/>
            <w:r>
              <w:t>gold</w:t>
            </w:r>
            <w:proofErr w:type="spellEnd"/>
            <w:r>
              <w:t>, aktywne PFC, zabezpieczenia OVP, SCP, OPP</w:t>
            </w:r>
          </w:p>
        </w:tc>
        <w:tc>
          <w:tcPr>
            <w:tcW w:w="2409" w:type="dxa"/>
          </w:tcPr>
          <w:p w:rsidR="00134CC4" w:rsidRDefault="00134CC4" w:rsidP="00706B6A"/>
        </w:tc>
      </w:tr>
      <w:tr w:rsidR="00134CC4" w:rsidTr="00706B6A">
        <w:tc>
          <w:tcPr>
            <w:tcW w:w="536" w:type="dxa"/>
          </w:tcPr>
          <w:p w:rsidR="00134CC4" w:rsidRDefault="00706B6A" w:rsidP="00706B6A">
            <w:r>
              <w:t>9</w:t>
            </w:r>
          </w:p>
        </w:tc>
        <w:tc>
          <w:tcPr>
            <w:tcW w:w="2862" w:type="dxa"/>
          </w:tcPr>
          <w:p w:rsidR="00134CC4" w:rsidRDefault="00134CC4" w:rsidP="00706B6A">
            <w:r>
              <w:t>Klawiatura/mysz</w:t>
            </w:r>
          </w:p>
        </w:tc>
        <w:tc>
          <w:tcPr>
            <w:tcW w:w="3255" w:type="dxa"/>
          </w:tcPr>
          <w:p w:rsidR="00134CC4" w:rsidRDefault="00134CC4" w:rsidP="00706B6A">
            <w:r>
              <w:t>Standardowa klawiatura i mysz USB.</w:t>
            </w:r>
          </w:p>
        </w:tc>
        <w:tc>
          <w:tcPr>
            <w:tcW w:w="2409" w:type="dxa"/>
          </w:tcPr>
          <w:p w:rsidR="00134CC4" w:rsidRDefault="00134CC4" w:rsidP="00706B6A"/>
        </w:tc>
      </w:tr>
      <w:tr w:rsidR="00134CC4" w:rsidRPr="004A3AF2" w:rsidTr="00706B6A">
        <w:tc>
          <w:tcPr>
            <w:tcW w:w="9062" w:type="dxa"/>
            <w:gridSpan w:val="4"/>
            <w:shd w:val="clear" w:color="auto" w:fill="D9D9D9" w:themeFill="background1" w:themeFillShade="D9"/>
          </w:tcPr>
          <w:p w:rsidR="00134CC4" w:rsidRPr="004A3AF2" w:rsidRDefault="00134CC4" w:rsidP="00706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4A3AF2">
              <w:rPr>
                <w:b/>
                <w:sz w:val="24"/>
                <w:szCs w:val="24"/>
              </w:rPr>
              <w:t>Monitor (32 sztuki)</w:t>
            </w:r>
          </w:p>
        </w:tc>
      </w:tr>
      <w:tr w:rsidR="00134CC4" w:rsidTr="00706B6A">
        <w:tc>
          <w:tcPr>
            <w:tcW w:w="536" w:type="dxa"/>
            <w:shd w:val="clear" w:color="auto" w:fill="D9D9D9" w:themeFill="background1" w:themeFillShade="D9"/>
          </w:tcPr>
          <w:p w:rsidR="00134CC4" w:rsidRDefault="00134CC4" w:rsidP="00706B6A">
            <w:r>
              <w:t>L.p.</w:t>
            </w:r>
          </w:p>
        </w:tc>
        <w:tc>
          <w:tcPr>
            <w:tcW w:w="6117" w:type="dxa"/>
            <w:gridSpan w:val="2"/>
            <w:shd w:val="clear" w:color="auto" w:fill="D9D9D9" w:themeFill="background1" w:themeFillShade="D9"/>
          </w:tcPr>
          <w:p w:rsidR="00134CC4" w:rsidRDefault="00134CC4" w:rsidP="00706B6A">
            <w:r>
              <w:t>Minimalne parametry wymagane: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134CC4" w:rsidRDefault="00134CC4" w:rsidP="00706B6A">
            <w:r>
              <w:t>Parametry oferowane:</w:t>
            </w:r>
          </w:p>
        </w:tc>
      </w:tr>
      <w:tr w:rsidR="00134CC4" w:rsidTr="00706B6A">
        <w:tc>
          <w:tcPr>
            <w:tcW w:w="536" w:type="dxa"/>
          </w:tcPr>
          <w:p w:rsidR="00134CC4" w:rsidRPr="009A2F66" w:rsidRDefault="00134CC4" w:rsidP="00706B6A">
            <w:r>
              <w:t>1</w:t>
            </w:r>
          </w:p>
        </w:tc>
        <w:tc>
          <w:tcPr>
            <w:tcW w:w="2862" w:type="dxa"/>
          </w:tcPr>
          <w:p w:rsidR="00134CC4" w:rsidRPr="009A2F66" w:rsidRDefault="00134CC4" w:rsidP="00706B6A">
            <w:r w:rsidRPr="009A2F66">
              <w:t xml:space="preserve">Przekątna ekranu </w:t>
            </w:r>
          </w:p>
        </w:tc>
        <w:tc>
          <w:tcPr>
            <w:tcW w:w="3255" w:type="dxa"/>
          </w:tcPr>
          <w:p w:rsidR="00134CC4" w:rsidRPr="009A2F66" w:rsidRDefault="00134CC4" w:rsidP="00706B6A">
            <w:r w:rsidRPr="009A2F66">
              <w:t>24 " ( 61 cm)</w:t>
            </w:r>
            <w:r>
              <w:t>, matowy</w:t>
            </w:r>
          </w:p>
        </w:tc>
        <w:tc>
          <w:tcPr>
            <w:tcW w:w="2409" w:type="dxa"/>
          </w:tcPr>
          <w:p w:rsidR="00134CC4" w:rsidRDefault="00134CC4" w:rsidP="00706B6A"/>
        </w:tc>
      </w:tr>
      <w:tr w:rsidR="00134CC4" w:rsidTr="00706B6A">
        <w:tc>
          <w:tcPr>
            <w:tcW w:w="536" w:type="dxa"/>
          </w:tcPr>
          <w:p w:rsidR="00134CC4" w:rsidRPr="009A2F66" w:rsidRDefault="00134CC4" w:rsidP="00706B6A">
            <w:r>
              <w:t>2</w:t>
            </w:r>
          </w:p>
        </w:tc>
        <w:tc>
          <w:tcPr>
            <w:tcW w:w="2862" w:type="dxa"/>
          </w:tcPr>
          <w:p w:rsidR="00134CC4" w:rsidRPr="009A2F66" w:rsidRDefault="00134CC4" w:rsidP="00706B6A">
            <w:r w:rsidRPr="009A2F66">
              <w:t>Rozdzielczość</w:t>
            </w:r>
          </w:p>
        </w:tc>
        <w:tc>
          <w:tcPr>
            <w:tcW w:w="3255" w:type="dxa"/>
          </w:tcPr>
          <w:p w:rsidR="00134CC4" w:rsidRPr="009A2F66" w:rsidRDefault="00134CC4" w:rsidP="00706B6A">
            <w:r w:rsidRPr="009A2F66">
              <w:t xml:space="preserve">1920 x 1080 ( 2.1 megapiksela) </w:t>
            </w:r>
          </w:p>
        </w:tc>
        <w:tc>
          <w:tcPr>
            <w:tcW w:w="2409" w:type="dxa"/>
          </w:tcPr>
          <w:p w:rsidR="00134CC4" w:rsidRDefault="00134CC4" w:rsidP="00706B6A"/>
        </w:tc>
      </w:tr>
      <w:tr w:rsidR="00134CC4" w:rsidTr="00706B6A">
        <w:tc>
          <w:tcPr>
            <w:tcW w:w="536" w:type="dxa"/>
          </w:tcPr>
          <w:p w:rsidR="00134CC4" w:rsidRPr="009A2F66" w:rsidRDefault="00134CC4" w:rsidP="00706B6A">
            <w:r>
              <w:t>3</w:t>
            </w:r>
          </w:p>
        </w:tc>
        <w:tc>
          <w:tcPr>
            <w:tcW w:w="2862" w:type="dxa"/>
          </w:tcPr>
          <w:p w:rsidR="00134CC4" w:rsidRPr="009A2F66" w:rsidRDefault="00134CC4" w:rsidP="00706B6A">
            <w:r w:rsidRPr="009A2F66">
              <w:t xml:space="preserve">Panel </w:t>
            </w:r>
          </w:p>
        </w:tc>
        <w:tc>
          <w:tcPr>
            <w:tcW w:w="3255" w:type="dxa"/>
          </w:tcPr>
          <w:p w:rsidR="00134CC4" w:rsidRPr="009A2F66" w:rsidRDefault="00134CC4" w:rsidP="00706B6A">
            <w:r w:rsidRPr="009A2F66">
              <w:t xml:space="preserve">TN LED </w:t>
            </w:r>
          </w:p>
        </w:tc>
        <w:tc>
          <w:tcPr>
            <w:tcW w:w="2409" w:type="dxa"/>
          </w:tcPr>
          <w:p w:rsidR="00134CC4" w:rsidRDefault="00134CC4" w:rsidP="00706B6A"/>
        </w:tc>
      </w:tr>
      <w:tr w:rsidR="00134CC4" w:rsidTr="00706B6A">
        <w:tc>
          <w:tcPr>
            <w:tcW w:w="536" w:type="dxa"/>
          </w:tcPr>
          <w:p w:rsidR="00134CC4" w:rsidRPr="009A2F66" w:rsidRDefault="00134CC4" w:rsidP="00706B6A">
            <w:r>
              <w:lastRenderedPageBreak/>
              <w:t>4</w:t>
            </w:r>
          </w:p>
        </w:tc>
        <w:tc>
          <w:tcPr>
            <w:tcW w:w="2862" w:type="dxa"/>
          </w:tcPr>
          <w:p w:rsidR="00134CC4" w:rsidRPr="009A2F66" w:rsidRDefault="00134CC4" w:rsidP="00706B6A">
            <w:r w:rsidRPr="009A2F66">
              <w:t xml:space="preserve">Czas reakcji </w:t>
            </w:r>
          </w:p>
        </w:tc>
        <w:tc>
          <w:tcPr>
            <w:tcW w:w="3255" w:type="dxa"/>
          </w:tcPr>
          <w:p w:rsidR="00134CC4" w:rsidRPr="009A2F66" w:rsidRDefault="00134CC4" w:rsidP="00706B6A">
            <w:r w:rsidRPr="009A2F66">
              <w:t xml:space="preserve">1 ms </w:t>
            </w:r>
          </w:p>
        </w:tc>
        <w:tc>
          <w:tcPr>
            <w:tcW w:w="2409" w:type="dxa"/>
          </w:tcPr>
          <w:p w:rsidR="00134CC4" w:rsidRDefault="00134CC4" w:rsidP="00706B6A"/>
        </w:tc>
      </w:tr>
      <w:tr w:rsidR="00134CC4" w:rsidTr="00706B6A">
        <w:tc>
          <w:tcPr>
            <w:tcW w:w="536" w:type="dxa"/>
          </w:tcPr>
          <w:p w:rsidR="00134CC4" w:rsidRPr="009A2F66" w:rsidRDefault="00134CC4" w:rsidP="00706B6A">
            <w:r>
              <w:t>5</w:t>
            </w:r>
          </w:p>
        </w:tc>
        <w:tc>
          <w:tcPr>
            <w:tcW w:w="2862" w:type="dxa"/>
          </w:tcPr>
          <w:p w:rsidR="00134CC4" w:rsidRPr="009A2F66" w:rsidRDefault="00134CC4" w:rsidP="00706B6A">
            <w:r w:rsidRPr="009A2F66">
              <w:t xml:space="preserve">Kontrast </w:t>
            </w:r>
          </w:p>
        </w:tc>
        <w:tc>
          <w:tcPr>
            <w:tcW w:w="3255" w:type="dxa"/>
          </w:tcPr>
          <w:p w:rsidR="00134CC4" w:rsidRPr="009A2F66" w:rsidRDefault="00134CC4" w:rsidP="00706B6A">
            <w:r w:rsidRPr="009A2F66">
              <w:t>1000 : 1 typowy</w:t>
            </w:r>
          </w:p>
        </w:tc>
        <w:tc>
          <w:tcPr>
            <w:tcW w:w="2409" w:type="dxa"/>
          </w:tcPr>
          <w:p w:rsidR="00134CC4" w:rsidRDefault="00134CC4" w:rsidP="00706B6A"/>
        </w:tc>
      </w:tr>
      <w:tr w:rsidR="00134CC4" w:rsidTr="00706B6A">
        <w:tc>
          <w:tcPr>
            <w:tcW w:w="536" w:type="dxa"/>
          </w:tcPr>
          <w:p w:rsidR="00134CC4" w:rsidRPr="009A2F66" w:rsidRDefault="00134CC4" w:rsidP="00706B6A">
            <w:r>
              <w:t>6</w:t>
            </w:r>
          </w:p>
        </w:tc>
        <w:tc>
          <w:tcPr>
            <w:tcW w:w="2862" w:type="dxa"/>
          </w:tcPr>
          <w:p w:rsidR="00134CC4" w:rsidRPr="009A2F66" w:rsidRDefault="00134CC4" w:rsidP="00706B6A">
            <w:r w:rsidRPr="009A2F66">
              <w:t xml:space="preserve">Jasność </w:t>
            </w:r>
          </w:p>
        </w:tc>
        <w:tc>
          <w:tcPr>
            <w:tcW w:w="3255" w:type="dxa"/>
          </w:tcPr>
          <w:p w:rsidR="00134CC4" w:rsidRPr="009A2F66" w:rsidRDefault="00134CC4" w:rsidP="00706B6A">
            <w:r w:rsidRPr="009A2F66">
              <w:t xml:space="preserve">250 cd/m² typowa </w:t>
            </w:r>
          </w:p>
        </w:tc>
        <w:tc>
          <w:tcPr>
            <w:tcW w:w="2409" w:type="dxa"/>
          </w:tcPr>
          <w:p w:rsidR="00134CC4" w:rsidRDefault="00134CC4" w:rsidP="00706B6A"/>
        </w:tc>
      </w:tr>
      <w:tr w:rsidR="00134CC4" w:rsidTr="00706B6A">
        <w:tc>
          <w:tcPr>
            <w:tcW w:w="536" w:type="dxa"/>
          </w:tcPr>
          <w:p w:rsidR="00134CC4" w:rsidRPr="009A2F66" w:rsidRDefault="00134CC4" w:rsidP="00706B6A">
            <w:r>
              <w:t>7</w:t>
            </w:r>
          </w:p>
        </w:tc>
        <w:tc>
          <w:tcPr>
            <w:tcW w:w="2862" w:type="dxa"/>
          </w:tcPr>
          <w:p w:rsidR="00134CC4" w:rsidRPr="009A2F66" w:rsidRDefault="00134CC4" w:rsidP="00706B6A">
            <w:r w:rsidRPr="009A2F66">
              <w:t xml:space="preserve">Kąt widzenia </w:t>
            </w:r>
          </w:p>
        </w:tc>
        <w:tc>
          <w:tcPr>
            <w:tcW w:w="3255" w:type="dxa"/>
          </w:tcPr>
          <w:p w:rsidR="00134CC4" w:rsidRPr="009A2F66" w:rsidRDefault="00134CC4" w:rsidP="00706B6A">
            <w:r>
              <w:t>P</w:t>
            </w:r>
            <w:r w:rsidRPr="009A2F66">
              <w:t xml:space="preserve">oziomo/pionowo: 170°/ 160°; prawo/lewo: 85°/ 85°; góra/dół: 80°/ 80° </w:t>
            </w:r>
          </w:p>
        </w:tc>
        <w:tc>
          <w:tcPr>
            <w:tcW w:w="2409" w:type="dxa"/>
          </w:tcPr>
          <w:p w:rsidR="00134CC4" w:rsidRDefault="00134CC4" w:rsidP="00706B6A"/>
        </w:tc>
      </w:tr>
      <w:tr w:rsidR="00134CC4" w:rsidTr="00706B6A">
        <w:tc>
          <w:tcPr>
            <w:tcW w:w="536" w:type="dxa"/>
          </w:tcPr>
          <w:p w:rsidR="00134CC4" w:rsidRPr="009A2F66" w:rsidRDefault="00134CC4" w:rsidP="00706B6A">
            <w:r>
              <w:t>8</w:t>
            </w:r>
          </w:p>
        </w:tc>
        <w:tc>
          <w:tcPr>
            <w:tcW w:w="2862" w:type="dxa"/>
          </w:tcPr>
          <w:p w:rsidR="00134CC4" w:rsidRPr="009A2F66" w:rsidRDefault="00134CC4" w:rsidP="00706B6A">
            <w:r w:rsidRPr="009A2F66">
              <w:t xml:space="preserve">Wyświetlane kolory </w:t>
            </w:r>
          </w:p>
        </w:tc>
        <w:tc>
          <w:tcPr>
            <w:tcW w:w="3255" w:type="dxa"/>
          </w:tcPr>
          <w:p w:rsidR="00134CC4" w:rsidRPr="009A2F66" w:rsidRDefault="00134CC4" w:rsidP="00706B6A">
            <w:r w:rsidRPr="009A2F66">
              <w:t xml:space="preserve">16.7 mln </w:t>
            </w:r>
          </w:p>
        </w:tc>
        <w:tc>
          <w:tcPr>
            <w:tcW w:w="2409" w:type="dxa"/>
          </w:tcPr>
          <w:p w:rsidR="00134CC4" w:rsidRDefault="00134CC4" w:rsidP="00706B6A"/>
        </w:tc>
      </w:tr>
      <w:tr w:rsidR="00134CC4" w:rsidTr="00706B6A">
        <w:tc>
          <w:tcPr>
            <w:tcW w:w="536" w:type="dxa"/>
          </w:tcPr>
          <w:p w:rsidR="00134CC4" w:rsidRPr="009A2F66" w:rsidRDefault="00134CC4" w:rsidP="00706B6A">
            <w:r>
              <w:t>9</w:t>
            </w:r>
          </w:p>
        </w:tc>
        <w:tc>
          <w:tcPr>
            <w:tcW w:w="2862" w:type="dxa"/>
          </w:tcPr>
          <w:p w:rsidR="00134CC4" w:rsidRPr="009A2F66" w:rsidRDefault="00134CC4" w:rsidP="00706B6A">
            <w:r w:rsidRPr="009A2F66">
              <w:t>Wejścia sygnału</w:t>
            </w:r>
          </w:p>
        </w:tc>
        <w:tc>
          <w:tcPr>
            <w:tcW w:w="3255" w:type="dxa"/>
          </w:tcPr>
          <w:p w:rsidR="00134CC4" w:rsidRPr="009A2F66" w:rsidRDefault="00134CC4" w:rsidP="00706B6A">
            <w:r w:rsidRPr="009A2F66">
              <w:t xml:space="preserve">DSUB, HDMI, </w:t>
            </w:r>
            <w:proofErr w:type="spellStart"/>
            <w:r w:rsidRPr="009A2F66">
              <w:t>DisplayPort</w:t>
            </w:r>
            <w:proofErr w:type="spellEnd"/>
          </w:p>
        </w:tc>
        <w:tc>
          <w:tcPr>
            <w:tcW w:w="2409" w:type="dxa"/>
          </w:tcPr>
          <w:p w:rsidR="00134CC4" w:rsidRDefault="00134CC4" w:rsidP="00706B6A"/>
        </w:tc>
      </w:tr>
      <w:tr w:rsidR="00134CC4" w:rsidTr="00706B6A">
        <w:tc>
          <w:tcPr>
            <w:tcW w:w="536" w:type="dxa"/>
          </w:tcPr>
          <w:p w:rsidR="00134CC4" w:rsidRDefault="00134CC4" w:rsidP="00706B6A">
            <w:r>
              <w:t>10</w:t>
            </w:r>
          </w:p>
        </w:tc>
        <w:tc>
          <w:tcPr>
            <w:tcW w:w="2862" w:type="dxa"/>
          </w:tcPr>
          <w:p w:rsidR="00134CC4" w:rsidRPr="009A2F66" w:rsidRDefault="00134CC4" w:rsidP="00706B6A">
            <w:r>
              <w:t>Porty USB</w:t>
            </w:r>
          </w:p>
        </w:tc>
        <w:tc>
          <w:tcPr>
            <w:tcW w:w="3255" w:type="dxa"/>
          </w:tcPr>
          <w:p w:rsidR="00134CC4" w:rsidRPr="009A2F66" w:rsidRDefault="00134CC4" w:rsidP="00706B6A">
            <w:r>
              <w:t>2x USB 2.0</w:t>
            </w:r>
          </w:p>
        </w:tc>
        <w:tc>
          <w:tcPr>
            <w:tcW w:w="2409" w:type="dxa"/>
          </w:tcPr>
          <w:p w:rsidR="00134CC4" w:rsidRDefault="00134CC4" w:rsidP="00706B6A"/>
        </w:tc>
      </w:tr>
      <w:tr w:rsidR="00134CC4" w:rsidTr="00706B6A">
        <w:tc>
          <w:tcPr>
            <w:tcW w:w="536" w:type="dxa"/>
          </w:tcPr>
          <w:p w:rsidR="00134CC4" w:rsidRPr="009A2F66" w:rsidRDefault="00134CC4" w:rsidP="00706B6A">
            <w:r>
              <w:t>11</w:t>
            </w:r>
          </w:p>
        </w:tc>
        <w:tc>
          <w:tcPr>
            <w:tcW w:w="2862" w:type="dxa"/>
          </w:tcPr>
          <w:p w:rsidR="00134CC4" w:rsidRPr="009A2F66" w:rsidRDefault="00134CC4" w:rsidP="00706B6A">
            <w:r w:rsidRPr="009A2F66">
              <w:t xml:space="preserve">Głośniki </w:t>
            </w:r>
          </w:p>
        </w:tc>
        <w:tc>
          <w:tcPr>
            <w:tcW w:w="3255" w:type="dxa"/>
          </w:tcPr>
          <w:p w:rsidR="00134CC4" w:rsidRPr="009A2F66" w:rsidRDefault="00134CC4" w:rsidP="00706B6A">
            <w:r w:rsidRPr="009A2F66">
              <w:t>2x1W</w:t>
            </w:r>
          </w:p>
        </w:tc>
        <w:tc>
          <w:tcPr>
            <w:tcW w:w="2409" w:type="dxa"/>
          </w:tcPr>
          <w:p w:rsidR="00134CC4" w:rsidRDefault="00134CC4" w:rsidP="00706B6A"/>
        </w:tc>
      </w:tr>
      <w:tr w:rsidR="00134CC4" w:rsidTr="00706B6A">
        <w:tc>
          <w:tcPr>
            <w:tcW w:w="536" w:type="dxa"/>
          </w:tcPr>
          <w:p w:rsidR="00134CC4" w:rsidRPr="009A2F66" w:rsidRDefault="00134CC4" w:rsidP="00706B6A">
            <w:r>
              <w:t>12</w:t>
            </w:r>
          </w:p>
        </w:tc>
        <w:tc>
          <w:tcPr>
            <w:tcW w:w="2862" w:type="dxa"/>
          </w:tcPr>
          <w:p w:rsidR="00134CC4" w:rsidRPr="00134CC4" w:rsidRDefault="00134CC4" w:rsidP="00706B6A">
            <w:r w:rsidRPr="00134CC4">
              <w:t xml:space="preserve">Certyfikaty </w:t>
            </w:r>
          </w:p>
        </w:tc>
        <w:tc>
          <w:tcPr>
            <w:tcW w:w="3255" w:type="dxa"/>
          </w:tcPr>
          <w:p w:rsidR="00134CC4" w:rsidRPr="00134CC4" w:rsidRDefault="00134CC4" w:rsidP="00706B6A">
            <w:r w:rsidRPr="00134CC4">
              <w:t>TCO</w:t>
            </w:r>
          </w:p>
        </w:tc>
        <w:tc>
          <w:tcPr>
            <w:tcW w:w="2409" w:type="dxa"/>
          </w:tcPr>
          <w:p w:rsidR="00134CC4" w:rsidRDefault="00134CC4" w:rsidP="00706B6A"/>
        </w:tc>
      </w:tr>
      <w:tr w:rsidR="00134CC4" w:rsidTr="00706B6A">
        <w:tc>
          <w:tcPr>
            <w:tcW w:w="536" w:type="dxa"/>
          </w:tcPr>
          <w:p w:rsidR="00134CC4" w:rsidRDefault="00134CC4" w:rsidP="00706B6A">
            <w:r>
              <w:t>13</w:t>
            </w:r>
          </w:p>
        </w:tc>
        <w:tc>
          <w:tcPr>
            <w:tcW w:w="2862" w:type="dxa"/>
          </w:tcPr>
          <w:p w:rsidR="00134CC4" w:rsidRPr="009A2F66" w:rsidRDefault="00134CC4" w:rsidP="00706B6A">
            <w:r>
              <w:t>Funkcje</w:t>
            </w:r>
          </w:p>
        </w:tc>
        <w:tc>
          <w:tcPr>
            <w:tcW w:w="3255" w:type="dxa"/>
          </w:tcPr>
          <w:p w:rsidR="00134CC4" w:rsidRPr="009A2F66" w:rsidRDefault="00134CC4" w:rsidP="00706B6A">
            <w:r>
              <w:t xml:space="preserve">Redukcja światła niebieskiego, </w:t>
            </w:r>
            <w:proofErr w:type="spellStart"/>
            <w:r>
              <w:t>Flicker</w:t>
            </w:r>
            <w:proofErr w:type="spellEnd"/>
            <w:r>
              <w:t xml:space="preserve"> </w:t>
            </w:r>
            <w:proofErr w:type="spellStart"/>
            <w:r>
              <w:t>free</w:t>
            </w:r>
            <w:proofErr w:type="spellEnd"/>
          </w:p>
        </w:tc>
        <w:tc>
          <w:tcPr>
            <w:tcW w:w="2409" w:type="dxa"/>
          </w:tcPr>
          <w:p w:rsidR="00134CC4" w:rsidRDefault="00134CC4" w:rsidP="00706B6A"/>
        </w:tc>
      </w:tr>
      <w:tr w:rsidR="00134CC4" w:rsidTr="00706B6A">
        <w:tc>
          <w:tcPr>
            <w:tcW w:w="536" w:type="dxa"/>
          </w:tcPr>
          <w:p w:rsidR="00134CC4" w:rsidRPr="009A2F66" w:rsidRDefault="00134CC4" w:rsidP="00706B6A">
            <w:r>
              <w:t>14</w:t>
            </w:r>
          </w:p>
        </w:tc>
        <w:tc>
          <w:tcPr>
            <w:tcW w:w="2862" w:type="dxa"/>
          </w:tcPr>
          <w:p w:rsidR="00134CC4" w:rsidRPr="009A2F66" w:rsidRDefault="00134CC4" w:rsidP="00706B6A">
            <w:r w:rsidRPr="009A2F66">
              <w:t>Zużycie energii</w:t>
            </w:r>
          </w:p>
        </w:tc>
        <w:tc>
          <w:tcPr>
            <w:tcW w:w="3255" w:type="dxa"/>
          </w:tcPr>
          <w:p w:rsidR="00134CC4" w:rsidRPr="009A2F66" w:rsidRDefault="00134CC4" w:rsidP="00706B6A">
            <w:r>
              <w:t>18</w:t>
            </w:r>
            <w:r w:rsidRPr="009A2F66">
              <w:t>W typowo</w:t>
            </w:r>
            <w:r>
              <w:t>, klasa energetyczna A+</w:t>
            </w:r>
          </w:p>
        </w:tc>
        <w:tc>
          <w:tcPr>
            <w:tcW w:w="2409" w:type="dxa"/>
          </w:tcPr>
          <w:p w:rsidR="00134CC4" w:rsidRDefault="00134CC4" w:rsidP="00706B6A"/>
        </w:tc>
      </w:tr>
      <w:tr w:rsidR="00134CC4" w:rsidTr="00706B6A">
        <w:tc>
          <w:tcPr>
            <w:tcW w:w="536" w:type="dxa"/>
          </w:tcPr>
          <w:p w:rsidR="00134CC4" w:rsidRPr="009A2F66" w:rsidRDefault="00134CC4" w:rsidP="00706B6A">
            <w:r>
              <w:t>15</w:t>
            </w:r>
          </w:p>
        </w:tc>
        <w:tc>
          <w:tcPr>
            <w:tcW w:w="2862" w:type="dxa"/>
          </w:tcPr>
          <w:p w:rsidR="00134CC4" w:rsidRPr="009A2F66" w:rsidRDefault="00134CC4" w:rsidP="00706B6A">
            <w:r w:rsidRPr="009A2F66">
              <w:t>Ergonomia</w:t>
            </w:r>
          </w:p>
        </w:tc>
        <w:tc>
          <w:tcPr>
            <w:tcW w:w="3255" w:type="dxa"/>
          </w:tcPr>
          <w:p w:rsidR="00134CC4" w:rsidRPr="009A2F66" w:rsidRDefault="00134CC4" w:rsidP="00706B6A">
            <w:r w:rsidRPr="009A2F66">
              <w:t>Regulacja pochylenia min. 20°</w:t>
            </w:r>
          </w:p>
        </w:tc>
        <w:tc>
          <w:tcPr>
            <w:tcW w:w="2409" w:type="dxa"/>
          </w:tcPr>
          <w:p w:rsidR="00134CC4" w:rsidRDefault="00134CC4" w:rsidP="00706B6A"/>
        </w:tc>
      </w:tr>
    </w:tbl>
    <w:p w:rsidR="00E47C43" w:rsidRDefault="00706B6A" w:rsidP="004A3AF2">
      <w:r>
        <w:br w:type="textWrapping" w:clear="all"/>
      </w:r>
    </w:p>
    <w:sectPr w:rsidR="00E47C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105" w:rsidRDefault="007A3105" w:rsidP="008E183D">
      <w:pPr>
        <w:spacing w:after="0" w:line="240" w:lineRule="auto"/>
      </w:pPr>
      <w:r>
        <w:separator/>
      </w:r>
    </w:p>
  </w:endnote>
  <w:endnote w:type="continuationSeparator" w:id="0">
    <w:p w:rsidR="007A3105" w:rsidRDefault="007A3105" w:rsidP="008E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105" w:rsidRDefault="007A3105" w:rsidP="008E183D">
      <w:pPr>
        <w:spacing w:after="0" w:line="240" w:lineRule="auto"/>
      </w:pPr>
      <w:r>
        <w:separator/>
      </w:r>
    </w:p>
  </w:footnote>
  <w:footnote w:type="continuationSeparator" w:id="0">
    <w:p w:rsidR="007A3105" w:rsidRDefault="007A3105" w:rsidP="008E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83D" w:rsidRDefault="008E183D">
    <w:pPr>
      <w:pStyle w:val="Nagwek"/>
    </w:pPr>
    <w:r w:rsidRPr="00F22372">
      <w:rPr>
        <w:noProof/>
        <w:lang w:eastAsia="pl-PL"/>
      </w:rPr>
      <w:drawing>
        <wp:inline distT="0" distB="0" distL="0" distR="0" wp14:anchorId="7DD29CAE" wp14:editId="13D1B5AD">
          <wp:extent cx="5705475" cy="733425"/>
          <wp:effectExtent l="0" t="0" r="9525" b="9525"/>
          <wp:docPr id="2" name="Obraz 2" descr="C:\Users\user\Desktop\POSTĘPOWANIA\POSTĘPOWANIA 2020\przetargi\komputery\komp na przeł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OSTĘPOWANIA\POSTĘPOWANIA 2020\przetargi\komputery\komp na przeł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6903" w:rsidRDefault="009D6903">
    <w:pPr>
      <w:pStyle w:val="Nagwek"/>
    </w:pPr>
  </w:p>
  <w:p w:rsidR="009D6903" w:rsidRPr="009D6903" w:rsidRDefault="009D6903" w:rsidP="009D690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9D6903">
      <w:rPr>
        <w:rFonts w:ascii="Times New Roman" w:eastAsia="Times New Roman" w:hAnsi="Times New Roman" w:cs="Times New Roman"/>
        <w:sz w:val="24"/>
        <w:szCs w:val="24"/>
        <w:lang w:eastAsia="pl-PL"/>
      </w:rPr>
      <w:t>Nr sprawy:  RZ-262-31/2020</w:t>
    </w:r>
  </w:p>
  <w:p w:rsidR="009D6903" w:rsidRDefault="009D69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9C"/>
    <w:rsid w:val="00102D2C"/>
    <w:rsid w:val="00134CC4"/>
    <w:rsid w:val="00142C9D"/>
    <w:rsid w:val="001D712E"/>
    <w:rsid w:val="002410C8"/>
    <w:rsid w:val="0025219C"/>
    <w:rsid w:val="00261E3F"/>
    <w:rsid w:val="00332BEC"/>
    <w:rsid w:val="0033749E"/>
    <w:rsid w:val="00355515"/>
    <w:rsid w:val="003E6E1F"/>
    <w:rsid w:val="004814FC"/>
    <w:rsid w:val="004909CC"/>
    <w:rsid w:val="004A3AF2"/>
    <w:rsid w:val="004E3701"/>
    <w:rsid w:val="005156C0"/>
    <w:rsid w:val="00544FBB"/>
    <w:rsid w:val="005B39C1"/>
    <w:rsid w:val="005E166F"/>
    <w:rsid w:val="00664AB5"/>
    <w:rsid w:val="0068752B"/>
    <w:rsid w:val="00687808"/>
    <w:rsid w:val="006A1D23"/>
    <w:rsid w:val="006A73E0"/>
    <w:rsid w:val="006B54BB"/>
    <w:rsid w:val="00706B6A"/>
    <w:rsid w:val="007560FB"/>
    <w:rsid w:val="007635FC"/>
    <w:rsid w:val="007A3105"/>
    <w:rsid w:val="007B72A9"/>
    <w:rsid w:val="007D713E"/>
    <w:rsid w:val="007E3902"/>
    <w:rsid w:val="00833688"/>
    <w:rsid w:val="0084319C"/>
    <w:rsid w:val="008E183D"/>
    <w:rsid w:val="00904DE7"/>
    <w:rsid w:val="00970E29"/>
    <w:rsid w:val="009715C2"/>
    <w:rsid w:val="00987C2A"/>
    <w:rsid w:val="009A2F66"/>
    <w:rsid w:val="009D070B"/>
    <w:rsid w:val="009D6903"/>
    <w:rsid w:val="00A02B0A"/>
    <w:rsid w:val="00A3525B"/>
    <w:rsid w:val="00A87D1D"/>
    <w:rsid w:val="00B6459E"/>
    <w:rsid w:val="00BC7F36"/>
    <w:rsid w:val="00C03A34"/>
    <w:rsid w:val="00C553F9"/>
    <w:rsid w:val="00CD3D8D"/>
    <w:rsid w:val="00D400E2"/>
    <w:rsid w:val="00DE1CB2"/>
    <w:rsid w:val="00DE427E"/>
    <w:rsid w:val="00E17ECA"/>
    <w:rsid w:val="00E33277"/>
    <w:rsid w:val="00E47C43"/>
    <w:rsid w:val="00E63504"/>
    <w:rsid w:val="00E854B1"/>
    <w:rsid w:val="00EB1446"/>
    <w:rsid w:val="00EB6B9A"/>
    <w:rsid w:val="00EC1D54"/>
    <w:rsid w:val="00EE0927"/>
    <w:rsid w:val="00FD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376E3"/>
  <w15:docId w15:val="{F5B82B93-1B12-4910-A9BB-06B34031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F66"/>
  </w:style>
  <w:style w:type="paragraph" w:styleId="Nagwek3">
    <w:name w:val="heading 3"/>
    <w:basedOn w:val="Normalny"/>
    <w:next w:val="Normalny"/>
    <w:link w:val="Nagwek3Znak"/>
    <w:qFormat/>
    <w:rsid w:val="008E183D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8E183D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1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83D"/>
  </w:style>
  <w:style w:type="paragraph" w:styleId="Stopka">
    <w:name w:val="footer"/>
    <w:basedOn w:val="Normalny"/>
    <w:link w:val="StopkaZnak"/>
    <w:uiPriority w:val="99"/>
    <w:unhideWhenUsed/>
    <w:rsid w:val="008E1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83D"/>
  </w:style>
  <w:style w:type="paragraph" w:styleId="Tekstdymka">
    <w:name w:val="Balloon Text"/>
    <w:basedOn w:val="Normalny"/>
    <w:link w:val="TekstdymkaZnak"/>
    <w:uiPriority w:val="99"/>
    <w:semiHidden/>
    <w:unhideWhenUsed/>
    <w:rsid w:val="00E3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 Inc.</cp:lastModifiedBy>
  <cp:revision>42</cp:revision>
  <cp:lastPrinted>2020-06-29T12:21:00Z</cp:lastPrinted>
  <dcterms:created xsi:type="dcterms:W3CDTF">2020-05-28T12:11:00Z</dcterms:created>
  <dcterms:modified xsi:type="dcterms:W3CDTF">2020-06-29T12:22:00Z</dcterms:modified>
</cp:coreProperties>
</file>