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pPr w:bottomFromText="0" w:horzAnchor="margin" w:leftFromText="141" w:rightFromText="141" w:tblpX="0" w:tblpY="130" w:topFromText="0" w:vertAnchor="text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72"/>
      </w:tblGrid>
      <w:tr>
        <w:trPr/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color="auto" w:fill="auto" w:val="pct15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  <w:kern w:val="0"/>
                <w:lang w:val="pl-PL" w:bidi="ar-SA"/>
              </w:rPr>
              <w:t xml:space="preserve">        </w:t>
            </w:r>
            <w:r>
              <w:rPr>
                <w:rFonts w:cs="Calibri" w:ascii="Calibri" w:hAnsi="Calibri"/>
                <w:b/>
                <w:kern w:val="0"/>
                <w:lang w:val="pl-PL" w:bidi="ar-SA"/>
              </w:rPr>
              <w:t xml:space="preserve">ZAŁĄCZNIK NR 2 </w:t>
            </w:r>
            <w:bookmarkStart w:id="0" w:name="_Hlk100737876"/>
            <w:bookmarkEnd w:id="0"/>
          </w:p>
        </w:tc>
      </w:tr>
    </w:tbl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ind w:right="5954" w:hanging="0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cs="Calibri" w:cstheme="minorHAnsi"/>
          <w:sz w:val="18"/>
          <w:szCs w:val="18"/>
        </w:rPr>
        <w:t>..</w:t>
      </w:r>
    </w:p>
    <w:p>
      <w:pPr>
        <w:pStyle w:val="Normal"/>
        <w:ind w:right="5953" w:hanging="0"/>
        <w:rPr>
          <w:rFonts w:cs="Calibri" w:cstheme="minorHAnsi"/>
          <w:i/>
          <w:i/>
          <w:sz w:val="18"/>
          <w:szCs w:val="18"/>
        </w:rPr>
      </w:pPr>
      <w:r>
        <w:rPr>
          <w:rFonts w:cs="Calibri" w:cstheme="minorHAnsi"/>
          <w:i/>
          <w:sz w:val="18"/>
          <w:szCs w:val="18"/>
        </w:rPr>
        <w:t>(pełna nazwa/firma, adres, w zależności od podmiotu: NIP/PESEL, KRS/CEiDG)</w:t>
      </w:r>
    </w:p>
    <w:p>
      <w:pPr>
        <w:pStyle w:val="Normal"/>
        <w:rPr>
          <w:rFonts w:cs="Calibri" w:cstheme="minorHAnsi"/>
          <w:sz w:val="18"/>
          <w:szCs w:val="18"/>
          <w:u w:val="single"/>
        </w:rPr>
      </w:pPr>
      <w:r>
        <w:rPr>
          <w:rFonts w:cs="Calibri" w:cstheme="minorHAnsi"/>
          <w:sz w:val="18"/>
          <w:szCs w:val="18"/>
          <w:u w:val="single"/>
        </w:rPr>
        <w:t>reprezentowany przez:</w:t>
      </w:r>
    </w:p>
    <w:p>
      <w:pPr>
        <w:pStyle w:val="Normal"/>
        <w:ind w:right="5954" w:hanging="0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cs="Calibri" w:cstheme="minorHAnsi"/>
          <w:sz w:val="18"/>
          <w:szCs w:val="18"/>
        </w:rPr>
        <w:t>..</w:t>
      </w:r>
    </w:p>
    <w:p>
      <w:pPr>
        <w:pStyle w:val="Normal"/>
        <w:ind w:right="5953" w:hanging="0"/>
        <w:rPr>
          <w:rFonts w:cs="Calibri" w:cstheme="minorHAnsi"/>
          <w:i/>
          <w:i/>
          <w:sz w:val="18"/>
          <w:szCs w:val="18"/>
        </w:rPr>
      </w:pPr>
      <w:r>
        <w:rPr>
          <w:rFonts w:cs="Calibri" w:cstheme="minorHAnsi"/>
          <w:i/>
          <w:sz w:val="18"/>
          <w:szCs w:val="18"/>
        </w:rPr>
        <w:t>(imię, nazwisko, stanowisko/podstawa do reprezentacji)</w:t>
      </w:r>
    </w:p>
    <w:p>
      <w:pPr>
        <w:pStyle w:val="Normal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SZCZEGÓŁOWY OPIS PRZEDMIOTU ZAMÓWIENIA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Zamawiający odrzuci ofertę, której minimalne parametry techniczne nie będą spełniały wymagań opisu przedmiotu zamówienia.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cs="Calibri" w:ascii="Calibri" w:hAnsi="Calibri"/>
          <w:color w:val="000000"/>
          <w:sz w:val="22"/>
          <w:szCs w:val="22"/>
          <w:u w:val="single"/>
        </w:rPr>
        <w:t>W celu potwierdzenia parametrów technicznych oferowanego urządzenia, Wykonawca do  oferty dołączy kartę katalogową producenta lub inny dokument potwierdzający zgodność oferowanych parametrów technicznych</w:t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645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776"/>
        <w:gridCol w:w="4821"/>
        <w:gridCol w:w="4048"/>
      </w:tblGrid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pct5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pct5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  <w:lang w:eastAsia="en-US"/>
              </w:rPr>
              <w:t xml:space="preserve">Minimalny zakres przedmiotu zamówienia wymagany przez Zamawiającego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5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  <w:lang w:eastAsia="en-US"/>
              </w:rPr>
              <w:t>Szczegółowy zakres przedmiotu zamówienia oferowany przez Wykonawcę:</w:t>
            </w:r>
          </w:p>
        </w:tc>
      </w:tr>
      <w:tr>
        <w:trPr>
          <w:trHeight w:val="452" w:hRule="atLeast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pct5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  <w:lang w:eastAsia="en-US"/>
              </w:rPr>
              <w:t>Analizator gazów CO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  <w:lang w:eastAsia="en-US"/>
              </w:rPr>
              <w:t xml:space="preserve"> i H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  <w:lang w:eastAsia="en-US"/>
              </w:rPr>
              <w:t xml:space="preserve">O </w:t>
            </w:r>
            <w:bookmarkStart w:id="1" w:name="_GoBack"/>
            <w:bookmarkEnd w:id="1"/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  <w:lang w:eastAsia="en-US"/>
              </w:rPr>
              <w:t xml:space="preserve">– 1 szt. </w:t>
            </w:r>
          </w:p>
          <w:p>
            <w:pPr>
              <w:pStyle w:val="Normal"/>
              <w:widowControl w:val="false"/>
              <w:snapToGrid w:val="false"/>
              <w:spacing w:lineRule="auto" w:line="254" w:before="120" w:after="12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  <w:lang w:eastAsia="en-US"/>
              </w:rPr>
              <w:t>Producent:…………………………………………………………………………………...…….</w:t>
            </w:r>
          </w:p>
          <w:p>
            <w:pPr>
              <w:pStyle w:val="Normal"/>
              <w:widowControl w:val="false"/>
              <w:snapToGrid w:val="false"/>
              <w:spacing w:lineRule="auto" w:line="254" w:before="120" w:after="12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  <w:lang w:eastAsia="en-US"/>
              </w:rPr>
              <w:t>Typ:……………………………………………………………………………………………….</w:t>
            </w:r>
          </w:p>
          <w:p>
            <w:pPr>
              <w:pStyle w:val="Normal"/>
              <w:widowControl w:val="false"/>
              <w:spacing w:lineRule="auto" w:line="254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22"/>
                <w:szCs w:val="22"/>
                <w:lang w:eastAsia="en-US"/>
              </w:rPr>
              <w:t>UWAGA!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sz w:val="22"/>
                <w:szCs w:val="22"/>
                <w:lang w:eastAsia="en-US"/>
              </w:rPr>
              <w:t xml:space="preserve"> Wykonawca jest zobowiązany podać dokładny opis oferowanej dostawy w prawej kolumnie tabeli „szczegółowy zakres przedmiotu zamówienia oferowany przez Wykonawcę”. </w:t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/>
              <w:jc w:val="both"/>
              <w:rPr>
                <w:rFonts w:ascii="Calibri" w:hAnsi="Calibri" w:cs="Calibri" w:asciiTheme="minorHAnsi" w:cstheme="minorHAnsi" w:hAnsi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 xml:space="preserve">Urządzenie fabrycznie nowe, </w:t>
            </w: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eastAsia="en-US"/>
              </w:rPr>
              <w:t>wyprodukowane nie wcześniej niż w 2022 roku.</w:t>
            </w:r>
          </w:p>
          <w:p>
            <w:pPr>
              <w:pStyle w:val="Normal"/>
              <w:widowControl w:val="false"/>
              <w:snapToGrid w:val="false"/>
              <w:spacing w:lineRule="auto" w:line="254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sz w:val="22"/>
                <w:szCs w:val="22"/>
                <w:lang w:eastAsia="en-US"/>
              </w:rPr>
              <w:t>Należy podać rok produkcji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rPr>
                <w:rFonts w:ascii="Calibri" w:hAnsi="Calibri" w:cs="Calibri" w:asciiTheme="minorHAnsi" w:cstheme="minorHAnsi" w:hAnsiTheme="minorHAnsi"/>
                <w:i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i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Urządzenie spełnia deklarację zgodności WE  i posiada oznakowanie CE.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rPr>
                <w:rFonts w:ascii="Calibri" w:hAnsi="Calibri" w:cs="Calibri" w:asciiTheme="minorHAnsi" w:cstheme="minorHAnsi" w:hAnsiTheme="minorHAnsi"/>
                <w:i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i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1. Pomiary CO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napToGrid w:val="false"/>
              <w:spacing w:lineRule="auto" w:line="254" w:before="120" w:after="120"/>
              <w:contextualSpacing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Zakres pomiarowy nie gorszy niż: od 0 do 20 000 ppm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napToGrid w:val="false"/>
              <w:spacing w:lineRule="auto" w:line="254" w:before="120" w:after="120"/>
              <w:contextualSpacing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Dokładność: w granicach 1,5% odczytu</w:t>
            </w:r>
          </w:p>
          <w:p>
            <w:pPr>
              <w:pStyle w:val="Normal"/>
              <w:widowControl w:val="false"/>
              <w:snapToGrid w:val="false"/>
              <w:spacing w:lineRule="auto" w:line="254" w:before="120" w:after="12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2. Dryf kalibracji o parametrach nie gorszych niż: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napToGrid w:val="false"/>
              <w:spacing w:lineRule="auto" w:line="254" w:before="120" w:after="120"/>
              <w:contextualSpacing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Dryf temperaturowy dla mnożnika (przy koncentracji 0 ppm): ˂0,15 ppm/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vertAlign w:val="superscript"/>
                <w:lang w:eastAsia="en-US"/>
              </w:rPr>
              <w:t>o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C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napToGrid w:val="false"/>
              <w:spacing w:lineRule="auto" w:line="254" w:before="120" w:after="120"/>
              <w:contextualSpacing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Dryf temperaturowy dla wyrazu wolnego (przy koncentracji 0 ppm): ˂0,03 %/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vertAlign w:val="superscript"/>
                <w:lang w:eastAsia="en-US"/>
              </w:rPr>
              <w:t>o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C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napToGrid w:val="false"/>
              <w:spacing w:lineRule="auto" w:line="254" w:before="120" w:after="120"/>
              <w:contextualSpacing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Całkowity dryft temperaturowy przy 370 ppm: ˂0,4 ppm/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vertAlign w:val="superscript"/>
                <w:lang w:eastAsia="en-US"/>
              </w:rPr>
              <w:t>o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C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napToGrid w:val="false"/>
              <w:spacing w:lineRule="auto" w:line="254" w:before="120" w:after="120"/>
              <w:contextualSpacing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Szum RMS przy 370 ppm z 1-sekundowym filtrowaniem sygnału: ˂1 ppm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napToGrid w:val="false"/>
              <w:spacing w:lineRule="auto" w:line="254" w:before="120" w:after="120"/>
              <w:contextualSpacing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Wrażliwość na parę wodną: ˂0,1 ppm CO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/mmol mol-1 H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O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napToGrid w:val="false"/>
              <w:spacing w:lineRule="auto" w:line="254" w:before="120" w:after="120"/>
              <w:contextualSpacing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Dolna granica wykrywalności: 1,5 ppm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napToGrid w:val="false"/>
              <w:spacing w:lineRule="auto" w:line="254" w:before="120" w:after="120"/>
              <w:ind w:left="1440" w:hanging="0"/>
              <w:contextualSpacing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rPr>
                <w:rFonts w:ascii="Calibri" w:hAnsi="Calibri" w:cs="Calibri" w:asciiTheme="minorHAnsi" w:cstheme="minorHAnsi" w:hAnsiTheme="minorHAnsi"/>
                <w:i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i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napToGrid w:val="false"/>
              <w:spacing w:lineRule="auto" w:line="254" w:before="240" w:after="240"/>
              <w:contextualSpacing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Pomiary H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O: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napToGrid w:val="false"/>
              <w:spacing w:lineRule="auto" w:line="254" w:before="120" w:after="120"/>
              <w:contextualSpacing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Zakres pomiarowy nie gorszy niż: od 0 do 60 mmol mol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vertAlign w:val="superscript"/>
                <w:lang w:eastAsia="en-US"/>
              </w:rPr>
              <w:t>-1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napToGrid w:val="false"/>
              <w:spacing w:lineRule="auto" w:line="254" w:before="120" w:after="120"/>
              <w:contextualSpacing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Dokładność: lepsza niż 1,5% odczytu</w:t>
            </w:r>
          </w:p>
          <w:p>
            <w:pPr>
              <w:pStyle w:val="ListParagraph"/>
              <w:widowControl w:val="false"/>
              <w:snapToGrid w:val="false"/>
              <w:spacing w:lineRule="auto" w:line="254" w:before="120" w:after="120"/>
              <w:contextualSpacing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  <w:lang w:eastAsia="en-US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napToGrid w:val="false"/>
              <w:spacing w:lineRule="auto" w:line="254" w:before="120" w:after="120"/>
              <w:contextualSpacing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Dryf kalibracji o parametrach nie gorszych niż: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napToGrid w:val="false"/>
              <w:spacing w:lineRule="auto" w:line="254" w:before="120" w:after="120"/>
              <w:contextualSpacing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Dryf temperaturowy (przy koncentracji 0  mmol mol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vertAlign w:val="superscript"/>
                <w:lang w:eastAsia="en-US"/>
              </w:rPr>
              <w:t>-1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): ˂0,005 mmol mol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vertAlign w:val="superscript"/>
                <w:lang w:eastAsia="en-US"/>
              </w:rPr>
              <w:t xml:space="preserve"> -1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/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vertAlign w:val="superscript"/>
                <w:lang w:eastAsia="en-US"/>
              </w:rPr>
              <w:t xml:space="preserve"> o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C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napToGrid w:val="false"/>
              <w:spacing w:lineRule="auto" w:line="254" w:before="120" w:after="120"/>
              <w:contextualSpacing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Dryf zakresu przy 10 mmol mol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vertAlign w:val="superscript"/>
                <w:lang w:eastAsia="en-US"/>
              </w:rPr>
              <w:t>-1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: ˂0,006 mmol mol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vertAlign w:val="superscript"/>
                <w:lang w:eastAsia="en-US"/>
              </w:rPr>
              <w:t xml:space="preserve"> -1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/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vertAlign w:val="superscript"/>
                <w:lang w:eastAsia="en-US"/>
              </w:rPr>
              <w:t xml:space="preserve"> o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C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napToGrid w:val="false"/>
              <w:spacing w:lineRule="auto" w:line="254" w:before="120" w:after="120"/>
              <w:contextualSpacing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Całkowity dryf przy 10 mmol mol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vertAlign w:val="superscript"/>
                <w:lang w:eastAsia="en-US"/>
              </w:rPr>
              <w:t>-1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): ˂0,016 mmol mol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vertAlign w:val="superscript"/>
                <w:lang w:eastAsia="en-US"/>
              </w:rPr>
              <w:t xml:space="preserve"> -1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/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vertAlign w:val="superscript"/>
                <w:lang w:eastAsia="en-US"/>
              </w:rPr>
              <w:t xml:space="preserve"> o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C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napToGrid w:val="false"/>
              <w:spacing w:lineRule="auto" w:line="254" w:before="120" w:after="120"/>
              <w:contextualSpacing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Szum RMS przy 10 mmol mol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vertAlign w:val="superscript"/>
                <w:lang w:eastAsia="en-US"/>
              </w:rPr>
              <w:t xml:space="preserve">-1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z 1-sekundowym filtrowaniem sygnału ˂0,01 mmol mol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vertAlign w:val="superscript"/>
                <w:lang w:eastAsia="en-US"/>
              </w:rPr>
              <w:t xml:space="preserve"> -1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napToGrid w:val="false"/>
              <w:spacing w:lineRule="auto" w:line="254" w:before="120" w:after="120"/>
              <w:contextualSpacing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Czułość na CO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: : ˂0,0001 mmol mol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vertAlign w:val="superscript"/>
                <w:lang w:eastAsia="en-US"/>
              </w:rPr>
              <w:t xml:space="preserve"> -1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H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O / ppm CO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napToGrid w:val="false"/>
              <w:spacing w:lineRule="auto" w:line="254" w:before="120" w:after="120"/>
              <w:contextualSpacing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Dolna granica wykrywalności: 0,015 mmol mol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vertAlign w:val="superscript"/>
                <w:lang w:eastAsia="en-US"/>
              </w:rPr>
              <w:t>-1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napToGrid w:val="false"/>
              <w:spacing w:lineRule="auto" w:line="254" w:before="120" w:after="120"/>
              <w:ind w:left="1440" w:hanging="0"/>
              <w:contextualSpacing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rPr>
                <w:rFonts w:ascii="Calibri" w:hAnsi="Calibri" w:cs="Calibri" w:asciiTheme="minorHAnsi" w:cstheme="minorHAnsi" w:hAnsiTheme="minorHAnsi"/>
                <w:i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i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240" w:after="24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Częstotliwość pomiarów co najmniej: 1 do 2 pomiarów na sekundę.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rPr>
                <w:rFonts w:ascii="Calibri" w:hAnsi="Calibri" w:cs="Calibri" w:asciiTheme="minorHAnsi" w:cstheme="minorHAnsi" w:hAnsiTheme="minorHAnsi"/>
                <w:i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i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240" w:after="24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Czas odpowiedzi (T90) nie gorzej niż: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napToGrid w:val="false"/>
              <w:spacing w:lineRule="auto" w:line="254" w:before="240" w:after="240"/>
              <w:contextualSpacing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CO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: ˂3,5 sekundy od 0 do 375 ppm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napToGrid w:val="false"/>
              <w:spacing w:lineRule="auto" w:line="254" w:before="240" w:after="240"/>
              <w:contextualSpacing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H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O: ˂3,5 sekundy od 0 do 21 mmol mol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vertAlign w:val="superscript"/>
                <w:lang w:eastAsia="en-US"/>
              </w:rPr>
              <w:t>-1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rPr>
                <w:rFonts w:ascii="Calibri" w:hAnsi="Calibri" w:cs="Calibri" w:asciiTheme="minorHAnsi" w:cstheme="minorHAnsi" w:hAnsiTheme="minorHAnsi"/>
                <w:i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i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240" w:after="24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Zasada pomiaru: niedyspersyjna podczerwień.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rPr>
                <w:rFonts w:ascii="Calibri" w:hAnsi="Calibri" w:cs="Calibri" w:asciiTheme="minorHAnsi" w:cstheme="minorHAnsi" w:hAnsiTheme="minorHAnsi"/>
                <w:i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i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240" w:after="24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Identyfikowalność: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napToGrid w:val="false"/>
              <w:spacing w:lineRule="auto" w:line="254" w:before="240" w:after="240"/>
              <w:contextualSpacing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CO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: gazy identyfikowalne zgodnie z normami WMO od 0 do 3000 ppm, gazy identyfikowalne zgodnie z protokołem EPA gazy od 3000 do 20 000 ppm.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rPr>
                <w:rFonts w:ascii="Calibri" w:hAnsi="Calibri" w:cs="Calibri" w:asciiTheme="minorHAnsi" w:cstheme="minorHAnsi" w:hAnsiTheme="minorHAnsi"/>
                <w:i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i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240" w:after="24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Zakres kompensacji ciśnienia: co najmniej 50 do 110 kPa.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rPr>
                <w:rFonts w:ascii="Calibri" w:hAnsi="Calibri" w:cs="Calibri" w:asciiTheme="minorHAnsi" w:cstheme="minorHAnsi" w:hAnsiTheme="minorHAnsi"/>
                <w:i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i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240" w:after="24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Minimalny przepływ gazu: 0.5 litra min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vertAlign w:val="superscript"/>
                <w:lang w:eastAsia="en-US"/>
              </w:rPr>
              <w:t>-1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rPr>
                <w:rFonts w:ascii="Calibri" w:hAnsi="Calibri" w:cs="Calibri" w:asciiTheme="minorHAnsi" w:cstheme="minorHAnsi" w:hAnsiTheme="minorHAnsi"/>
                <w:i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i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240" w:after="24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Sygnały wyjściowe: co najmniej dwa analogowe napięcia (0 do 2,5 V lub 0 do 5 V) i dwa prądowe (4 do 20 mA).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rPr>
                <w:rFonts w:ascii="Calibri" w:hAnsi="Calibri" w:cs="Calibri" w:asciiTheme="minorHAnsi" w:cstheme="minorHAnsi" w:hAnsiTheme="minorHAnsi"/>
                <w:i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i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240" w:after="24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Wyjścia cyfrowe: TTL (0 do 5 V) lub Open Collector.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rPr>
                <w:rFonts w:ascii="Calibri" w:hAnsi="Calibri" w:cs="Calibri" w:asciiTheme="minorHAnsi" w:cstheme="minorHAnsi" w:hAnsiTheme="minorHAnsi"/>
                <w:i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i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240" w:after="24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Rozdzielczość DAC co najmniej: 16 bitów w zakresie konfigurowalnym przez użytkownika.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rPr>
                <w:rFonts w:ascii="Calibri" w:hAnsi="Calibri" w:cs="Calibri" w:asciiTheme="minorHAnsi" w:cstheme="minorHAnsi" w:hAnsiTheme="minorHAnsi"/>
                <w:i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i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240" w:after="24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Wymagania dotyczące zasilania: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napToGrid w:val="false"/>
              <w:spacing w:lineRule="auto" w:line="254" w:before="240" w:after="240"/>
              <w:contextualSpacing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Napięcie wejściowe: 12-30 VDC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napToGrid w:val="false"/>
              <w:spacing w:lineRule="auto" w:line="254" w:before="240" w:after="240"/>
              <w:contextualSpacing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Moc w czasie pracy ciągłej do 5W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rPr>
                <w:rFonts w:ascii="Calibri" w:hAnsi="Calibri" w:cs="Calibri" w:asciiTheme="minorHAnsi" w:cstheme="minorHAnsi" w:hAnsiTheme="minorHAnsi"/>
                <w:i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i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240" w:after="24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Zakres temperatur pracy: nie gorszy niż: -20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vertAlign w:val="superscript"/>
                <w:lang w:eastAsia="en-US"/>
              </w:rPr>
              <w:t>o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C do 45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vertAlign w:val="superscript"/>
                <w:lang w:eastAsia="en-US"/>
              </w:rPr>
              <w:t>o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C.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rPr>
                <w:rFonts w:ascii="Calibri" w:hAnsi="Calibri" w:cs="Calibri" w:asciiTheme="minorHAnsi" w:cstheme="minorHAnsi" w:hAnsiTheme="minorHAnsi"/>
                <w:i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i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240" w:after="24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Zakres wilgotności względnej: co najmniej 0 do 95% wilgotności względnej.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rPr>
                <w:rFonts w:ascii="Calibri" w:hAnsi="Calibri" w:cs="Calibri" w:asciiTheme="minorHAnsi" w:cstheme="minorHAnsi" w:hAnsiTheme="minorHAnsi"/>
                <w:i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i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240" w:after="24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Specyfikacje pompy: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napToGrid w:val="false"/>
              <w:spacing w:lineRule="auto" w:line="254" w:before="240" w:after="240"/>
              <w:contextualSpacing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Zakres temperatur pracy: nie gorszy niż od 5 do 45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vertAlign w:val="superscript"/>
                <w:lang w:eastAsia="en-US"/>
              </w:rPr>
              <w:t>o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C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napToGrid w:val="false"/>
              <w:spacing w:lineRule="auto" w:line="254" w:before="240" w:after="240"/>
              <w:contextualSpacing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Zakres wilgotności roboczej: co najmniej 0 do 80% RH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napToGrid w:val="false"/>
              <w:spacing w:lineRule="auto" w:line="254" w:before="240" w:after="240"/>
              <w:contextualSpacing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Przepływ nominalny: minimum 0,75 litra minuta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vertAlign w:val="superscript"/>
                <w:lang w:eastAsia="en-US"/>
              </w:rPr>
              <w:t>-1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napToGrid w:val="false"/>
              <w:spacing w:lineRule="auto" w:line="254" w:before="240" w:after="240"/>
              <w:contextualSpacing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Pobór mocy: do 1 W (nominalnie)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napToGrid w:val="false"/>
              <w:spacing w:lineRule="auto" w:line="254" w:before="240" w:after="240"/>
              <w:contextualSpacing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lang w:eastAsia="en-US"/>
              </w:rPr>
              <w:t>Oczekiwana żywotność: co najmniej 8000 godzin w  standardowych warunkach przy normalnym obciążeniu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54" w:before="120" w:after="120"/>
              <w:rPr>
                <w:rFonts w:ascii="Calibri" w:hAnsi="Calibri" w:cs="Calibri" w:asciiTheme="minorHAnsi" w:cstheme="minorHAnsi" w:hAnsiTheme="minorHAnsi"/>
                <w:i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i/>
                <w:color w:val="000000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ela-Siatka"/>
        <w:tblW w:w="9042" w:type="dxa"/>
        <w:jc w:val="left"/>
        <w:tblInd w:w="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479"/>
        <w:gridCol w:w="4563"/>
      </w:tblGrid>
      <w:tr>
        <w:trPr/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............................, dnia .................................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…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.......................................................</w:t>
            </w:r>
          </w:p>
        </w:tc>
      </w:tr>
      <w:tr>
        <w:trPr/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l-PL" w:eastAsia="en-US" w:bidi="ar-SA"/>
              </w:rPr>
              <w:t>(pieczęć i podpis upoważnionego przedstawiciela Wykonawcy)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1417" w:header="708" w:top="1417" w:footer="708" w:bottom="1417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rPr>
          <w:b/>
          <w:b/>
        </w:rPr>
      </w:pPr>
      <w:r>
        <w:rPr>
          <w:b/>
        </w:rPr>
      </w:r>
    </w:p>
    <w:p>
      <w:pPr>
        <w:sectPr>
          <w:type w:val="continuous"/>
          <w:pgSz w:w="11906" w:h="16838"/>
          <w:pgMar w:left="1417" w:right="1417" w:header="708" w:top="1417" w:footer="708" w:bottom="1417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08"/>
          <w:tab w:val="left" w:pos="1080" w:leader="none"/>
        </w:tabs>
        <w:rPr>
          <w:b/>
          <w:b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01468229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24719945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jc w:val="right"/>
      <w:rPr>
        <w:rFonts w:ascii="Calibri" w:hAnsi="Calibri" w:cs="Calibri"/>
        <w:sz w:val="22"/>
        <w:szCs w:val="22"/>
      </w:rPr>
    </w:pPr>
    <w:r>
      <w:rPr>
        <w:rFonts w:cs="Calibri" w:ascii="Calibri" w:hAnsi="Calibri"/>
        <w:sz w:val="22"/>
        <w:szCs w:val="22"/>
      </w:rPr>
      <w:t>AZ-262-29/2022</w:t>
    </w:r>
  </w:p>
  <w:p>
    <w:pPr>
      <w:pStyle w:val="Header"/>
      <w:jc w:val="center"/>
      <w:rPr/>
    </w:pPr>
    <w:r>
      <w:rPr/>
      <w:drawing>
        <wp:inline distT="0" distB="0" distL="0" distR="0">
          <wp:extent cx="2381250" cy="66675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jc w:val="right"/>
      <w:rPr>
        <w:rFonts w:ascii="Calibri" w:hAnsi="Calibri" w:cs="Calibri"/>
        <w:sz w:val="22"/>
        <w:szCs w:val="22"/>
      </w:rPr>
    </w:pPr>
    <w:r>
      <w:rPr>
        <w:rFonts w:cs="Calibri" w:ascii="Calibri" w:hAnsi="Calibri"/>
        <w:sz w:val="22"/>
        <w:szCs w:val="22"/>
      </w:rPr>
      <w:t>AZ-262-29/2022</w:t>
    </w:r>
  </w:p>
  <w:p>
    <w:pPr>
      <w:pStyle w:val="Header"/>
      <w:jc w:val="center"/>
      <w:rPr/>
    </w:pPr>
    <w:r>
      <w:rPr/>
      <w:drawing>
        <wp:inline distT="0" distB="0" distL="0" distR="0">
          <wp:extent cx="2381250" cy="666750"/>
          <wp:effectExtent l="0" t="0" r="0" b="0"/>
          <wp:docPr id="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3376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319c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1319c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Markedcontent" w:customStyle="1">
    <w:name w:val="markedcontent"/>
    <w:basedOn w:val="DefaultParagraphFont"/>
    <w:qFormat/>
    <w:rsid w:val="007b2ce0"/>
    <w:rPr/>
  </w:style>
  <w:style w:type="character" w:styleId="St" w:customStyle="1">
    <w:name w:val="st"/>
    <w:qFormat/>
    <w:rsid w:val="00ee7f81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c212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c212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c2129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c2129"/>
    <w:rPr>
      <w:rFonts w:ascii="Segoe UI" w:hAnsi="Segoe UI" w:eastAsia="Times New Roman" w:cs="Segoe UI"/>
      <w:sz w:val="18"/>
      <w:szCs w:val="18"/>
      <w:lang w:eastAsia="pl-P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93376d"/>
    <w:pPr>
      <w:spacing w:before="0" w:after="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1319c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unhideWhenUsed/>
    <w:rsid w:val="001319c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c212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c212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c212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3376d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Application>LibreOffice/7.0.4.2$MacOSX_X86_64 LibreOffice_project/dcf040e67528d9187c66b2379df5ea4407429775</Application>
  <AppVersion>15.0000</AppVersion>
  <Pages>5</Pages>
  <Words>559</Words>
  <Characters>3332</Characters>
  <CharactersWithSpaces>3794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2021-10-15T05:38:00Z</dcterms:created>
  <dc:creator>Agnieszka Polak</dc:creator>
  <dc:description/>
  <dc:language>pl-PL</dc:language>
  <cp:lastModifiedBy/>
  <cp:lastPrinted>2021-10-15T06:20:00Z</cp:lastPrinted>
  <dcterms:modified xsi:type="dcterms:W3CDTF">2022-05-12T08:47:41Z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