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302" w14:textId="79AF3E2D" w:rsidR="0093376D" w:rsidRDefault="00A15E7C" w:rsidP="0093376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Y="1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505BEC" w:rsidRPr="00CD1B48" w14:paraId="351C91BB" w14:textId="77777777" w:rsidTr="00AB67C5">
        <w:tc>
          <w:tcPr>
            <w:tcW w:w="9072" w:type="dxa"/>
            <w:shd w:val="pct15" w:color="auto" w:fill="auto"/>
          </w:tcPr>
          <w:p w14:paraId="1B054B0A" w14:textId="63D8BC92" w:rsidR="00505BEC" w:rsidRPr="00CD1B48" w:rsidRDefault="00505BEC" w:rsidP="00AB67C5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  <w:bookmarkEnd w:id="0"/>
    </w:tbl>
    <w:p w14:paraId="4A2869BA" w14:textId="77777777" w:rsidR="00505BEC" w:rsidRPr="007611BF" w:rsidRDefault="00505BEC" w:rsidP="0093376D">
      <w:pPr>
        <w:rPr>
          <w:rFonts w:asciiTheme="minorHAnsi" w:hAnsiTheme="minorHAnsi"/>
          <w:b/>
          <w:sz w:val="18"/>
          <w:szCs w:val="18"/>
        </w:rPr>
      </w:pPr>
    </w:p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1E7EF2DE" w14:textId="77777777" w:rsidR="0093376D" w:rsidRPr="0030142F" w:rsidRDefault="0093376D" w:rsidP="0093376D">
      <w:pPr>
        <w:jc w:val="center"/>
        <w:rPr>
          <w:rFonts w:ascii="Calibri" w:hAnsi="Calibri" w:cs="Calibri"/>
          <w:b/>
          <w:sz w:val="28"/>
          <w:szCs w:val="28"/>
        </w:rPr>
      </w:pPr>
      <w:r w:rsidRPr="0030142F">
        <w:rPr>
          <w:rFonts w:ascii="Calibri" w:hAnsi="Calibri" w:cs="Calibri"/>
          <w:b/>
          <w:sz w:val="28"/>
          <w:szCs w:val="28"/>
        </w:rPr>
        <w:t>SZCZEGÓŁOWY OPIS PRZEDMIOTU ZAMÓWIENIA</w:t>
      </w:r>
    </w:p>
    <w:p w14:paraId="0737F7A2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0923B22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  <w:r w:rsidRPr="00505BEC">
        <w:rPr>
          <w:rFonts w:ascii="Calibri" w:hAnsi="Calibri" w:cs="Calibri"/>
          <w:sz w:val="22"/>
          <w:szCs w:val="22"/>
        </w:rPr>
        <w:t>Zamawiający odrzuci ofertę, której minimalne parametry techniczne nie będą spełniały wymagań opisu przedmiotu zamówienia.</w:t>
      </w:r>
    </w:p>
    <w:p w14:paraId="39776E9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1509AFCB" w14:textId="4FFAFA71" w:rsidR="007611BF" w:rsidRPr="007611BF" w:rsidRDefault="0049733F" w:rsidP="007611BF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611BF">
        <w:rPr>
          <w:rFonts w:ascii="Calibri" w:hAnsi="Calibri" w:cs="Calibri"/>
          <w:color w:val="000000"/>
          <w:sz w:val="22"/>
          <w:szCs w:val="22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 w:rsidR="007611BF" w:rsidRPr="007611B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7611BF" w:rsidRPr="007678AF">
        <w:rPr>
          <w:rFonts w:asciiTheme="minorHAnsi" w:hAnsiTheme="minorHAnsi" w:cstheme="minorHAnsi"/>
          <w:color w:val="000000"/>
          <w:sz w:val="22"/>
          <w:szCs w:val="22"/>
          <w:u w:val="single"/>
        </w:rPr>
        <w:t>z wymaganiami Zamawiającego określonymi w szczegółowym opisie przedmiotu zamówienia</w:t>
      </w:r>
    </w:p>
    <w:p w14:paraId="51B49360" w14:textId="5E991556" w:rsidR="0049733F" w:rsidRDefault="0049733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1D46679" w14:textId="7557E78C" w:rsidR="0030142F" w:rsidRDefault="0030142F" w:rsidP="0049733F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505BEC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UWAGA!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Wykonawca jest zobowiązany podać </w:t>
      </w:r>
      <w:r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dokładny </w:t>
      </w:r>
      <w:r w:rsidRPr="007678AF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opis oferowanego urządzenia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 prawej kolumnie tabeli „szczegółowy zakres przedmiotu zamówienia oferowany przez Wykonawcę”.</w:t>
      </w:r>
    </w:p>
    <w:p w14:paraId="485AE9CF" w14:textId="62C87F17" w:rsidR="0030142F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Style w:val="Tabela-Siatka"/>
        <w:tblW w:w="9658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4536"/>
      </w:tblGrid>
      <w:tr w:rsidR="0030142F" w:rsidRPr="004C20FB" w14:paraId="0884FD7F" w14:textId="77777777" w:rsidTr="0030142F">
        <w:trPr>
          <w:trHeight w:val="39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20123215" w14:textId="076591DA" w:rsidR="0030142F" w:rsidRPr="0030142F" w:rsidRDefault="0030142F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5182472" w14:textId="29C60487" w:rsidR="0030142F" w:rsidRPr="0030142F" w:rsidRDefault="0030142F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MINIMALNY ZAKRES PRZEDMIOTU ZAMÓWIENIA WYMAGANY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A3B1AEE" w14:textId="0206FF45" w:rsidR="0030142F" w:rsidRPr="0030142F" w:rsidRDefault="0030142F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SZCZEGÓŁOWY ZAKRES PRZEDMIOTU ZAMÓWIENIA OFEROWANY PRZEZ WYKONAWCĘ</w:t>
            </w:r>
          </w:p>
        </w:tc>
      </w:tr>
      <w:tr w:rsidR="0030142F" w:rsidRPr="004C20FB" w14:paraId="386E01DB" w14:textId="77777777" w:rsidTr="009632F5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0A0A8FFF" w14:textId="0775CB13" w:rsidR="0030142F" w:rsidRPr="00505BEC" w:rsidRDefault="00CE43A0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INKUBATOR MULTIGAZOWY Z ATMOSFERĄ CO</w:t>
            </w:r>
            <w:r w:rsidRPr="00CE43A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-N</w:t>
            </w:r>
            <w:r w:rsidRPr="00CE43A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/O</w:t>
            </w:r>
            <w:r w:rsidRPr="00CE43A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 w:rsidR="0030142F"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– 1 szt. </w:t>
            </w:r>
          </w:p>
          <w:p w14:paraId="5242ED25" w14:textId="77777777" w:rsidR="0030142F" w:rsidRPr="00505BEC" w:rsidRDefault="0030142F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6C909787" w14:textId="1095B56A" w:rsidR="0030142F" w:rsidRPr="00505BEC" w:rsidRDefault="0030142F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</w:t>
            </w:r>
            <w:r w:rsidR="00772D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</w:t>
            </w:r>
          </w:p>
          <w:p w14:paraId="77F16C4D" w14:textId="77777777" w:rsidR="0030142F" w:rsidRDefault="0030142F" w:rsidP="00DF714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B4746A5" w14:textId="0415CEBC" w:rsidR="00DF7144" w:rsidRPr="00DF7144" w:rsidRDefault="00DF7144" w:rsidP="00DF714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t>Oświadczamy, że urządzenie jest fabrycznie nowe, wyprodukowane nie wcześniej niż w 202</w:t>
            </w:r>
            <w:r w:rsidR="00CE43A0">
              <w:rPr>
                <w:rFonts w:asciiTheme="minorHAnsi" w:hAnsiTheme="minorHAnsi" w:cstheme="minorHAnsi"/>
                <w:szCs w:val="22"/>
              </w:rPr>
              <w:t>2</w:t>
            </w:r>
            <w:r w:rsidRPr="00DF7144">
              <w:rPr>
                <w:rFonts w:asciiTheme="minorHAnsi" w:hAnsiTheme="minorHAnsi" w:cstheme="minorHAnsi"/>
                <w:szCs w:val="22"/>
              </w:rPr>
              <w:t xml:space="preserve"> roku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C15004" w:rsidRPr="004C20FB" w14:paraId="2C2AF825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91555F" w14:textId="2BB1EFA0" w:rsidR="00C15004" w:rsidRPr="00DA2838" w:rsidRDefault="00A7644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50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84D3FD" w14:textId="43411F24" w:rsidR="00C15004" w:rsidRPr="00DA2838" w:rsidRDefault="00CE43A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Pojemność robocza komory: 160-165 litrów.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C54668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E43A0" w:rsidRPr="004C20FB" w14:paraId="0CBA9157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E5FF2F" w14:textId="2ECFC703" w:rsidR="00CE43A0" w:rsidRDefault="00CE43A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26A355" w14:textId="77777777" w:rsidR="00CE43A0" w:rsidRDefault="00CE43A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Maksymalne wymiary zewnętrzne:</w:t>
            </w:r>
          </w:p>
          <w:p w14:paraId="04DC49FA" w14:textId="77777777" w:rsidR="00CE43A0" w:rsidRDefault="00CE43A0" w:rsidP="00CE43A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Szerokość 620 mm</w:t>
            </w:r>
          </w:p>
          <w:p w14:paraId="11F17FC3" w14:textId="77777777" w:rsidR="00CE43A0" w:rsidRDefault="00CE43A0" w:rsidP="00CE43A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Głębokość 730 mm</w:t>
            </w:r>
          </w:p>
          <w:p w14:paraId="3F7B69F1" w14:textId="66F066CD" w:rsidR="00CE43A0" w:rsidRPr="00CE43A0" w:rsidRDefault="00CE43A0" w:rsidP="00CE43A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Wysokość 910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9C2168" w14:textId="77777777" w:rsidR="00CE43A0" w:rsidRPr="00126880" w:rsidRDefault="00CE43A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E43A0" w:rsidRPr="004C20FB" w14:paraId="0299E532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21EA2EA" w14:textId="747EC10F" w:rsidR="00CE43A0" w:rsidRDefault="00CE43A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0E1FAA" w14:textId="77777777" w:rsidR="00CE43A0" w:rsidRDefault="00CE43A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Minimalne wymiary wewnętrzne:</w:t>
            </w:r>
          </w:p>
          <w:p w14:paraId="1A1882D3" w14:textId="77777777" w:rsidR="00CE43A0" w:rsidRDefault="00CE43A0" w:rsidP="00CE43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Szerokość 490 mm</w:t>
            </w:r>
          </w:p>
          <w:p w14:paraId="1F58BCEE" w14:textId="77777777" w:rsidR="00CE43A0" w:rsidRDefault="00CE43A0" w:rsidP="00CE43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Głębokość 520 mm</w:t>
            </w:r>
          </w:p>
          <w:p w14:paraId="5C5CC6F2" w14:textId="7A86E5D7" w:rsidR="00CE43A0" w:rsidRPr="00CE43A0" w:rsidRDefault="00CE43A0" w:rsidP="00CE43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Wysokość 660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4906E1" w14:textId="77777777" w:rsidR="00CE43A0" w:rsidRPr="00126880" w:rsidRDefault="00CE43A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E43A0" w:rsidRPr="004C20FB" w14:paraId="136E4A54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5D60A96" w14:textId="1AC2A64F" w:rsidR="00CE43A0" w:rsidRDefault="00CE43A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610B16" w14:textId="339EC4DF" w:rsidR="00CE43A0" w:rsidRDefault="00CE43A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Płaszcz powietrzny, trzy oddzielne strefy grzania z niezależnymi grzałkami dla kuwety z wodą oraz drzwi zewnętrznych.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F328BB" w14:textId="77777777" w:rsidR="00CE43A0" w:rsidRPr="00126880" w:rsidRDefault="00CE43A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E43A0" w:rsidRPr="004C20FB" w14:paraId="6934DAB3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F292000" w14:textId="26DD7F48" w:rsidR="00CE43A0" w:rsidRDefault="00CE43A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BDAA64" w14:textId="5DC36BD6" w:rsidR="00CE43A0" w:rsidRDefault="00CE43A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Cyrkulacja powietrza wspomagana wentylatorem</w:t>
            </w:r>
            <w:r w:rsidR="002E35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3EAB0C" w14:textId="77777777" w:rsidR="00CE43A0" w:rsidRPr="00126880" w:rsidRDefault="00CE43A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E350F" w:rsidRPr="004C20FB" w14:paraId="4ABAE208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4E31A22" w14:textId="49B81284" w:rsidR="002E350F" w:rsidRDefault="002E350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6E604B" w14:textId="0266051F" w:rsidR="002E350F" w:rsidRDefault="00693175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Drzwi zewnętrzne pełne. Dodatkowa 4-drzwiowa śluza wewnętrzna. Drzwiczki śluzy szklane, uszczelnione.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710433" w14:textId="77777777" w:rsidR="002E350F" w:rsidRPr="00126880" w:rsidRDefault="002E350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93175" w:rsidRPr="004C20FB" w14:paraId="70E6F474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4232FD5" w14:textId="2901488C" w:rsidR="00693175" w:rsidRDefault="00693175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EEDF57" w14:textId="48EF323F" w:rsidR="00693175" w:rsidRDefault="00693175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Możliwość zmiany kierunku otwarcia drzwi zewnętrznych.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FAC1BB" w14:textId="77777777" w:rsidR="00693175" w:rsidRPr="00126880" w:rsidRDefault="00693175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93175" w:rsidRPr="004C20FB" w14:paraId="5492234A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BDAE774" w14:textId="68B8CE3F" w:rsidR="00693175" w:rsidRDefault="00693175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EE2F12" w14:textId="0DA65547" w:rsidR="00693175" w:rsidRDefault="00693175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Wnętrze i półki wykonane ze stopu stali nierdzewnej z miedzią umożliwiającego pasywną dekontaminację bez konieczności wstrzymywania pracy inkubatora.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90AEE4" w14:textId="77777777" w:rsidR="00693175" w:rsidRPr="00126880" w:rsidRDefault="00693175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93175" w:rsidRPr="004C20FB" w14:paraId="31067608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B9835B5" w14:textId="4FF7CD2F" w:rsidR="00693175" w:rsidRDefault="00693175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511B32" w14:textId="6F66CDE3" w:rsidR="00693175" w:rsidRDefault="00A15E7C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 wyposażeniu</w:t>
            </w:r>
            <w:r w:rsidR="002141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3 półki perforowane o wymiarach minimalnych: szerokość 470 mm x głębokość 450 mm. Możliwość zamontowania łącznie co najmniej 10 takich półek.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8D4113" w14:textId="77777777" w:rsidR="00693175" w:rsidRPr="00126880" w:rsidRDefault="00693175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1419C" w:rsidRPr="004C20FB" w14:paraId="2FE96F4E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84CF9F6" w14:textId="39736E43" w:rsidR="0021419C" w:rsidRDefault="0021419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1DF583" w14:textId="68C69A71" w:rsidR="0021419C" w:rsidRDefault="0021419C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Niepodlegające demontażowi uchwyty półek wytłoczone bezpośrednio ze ścian komory.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605D55" w14:textId="77777777" w:rsidR="0021419C" w:rsidRPr="00126880" w:rsidRDefault="0021419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1419C" w:rsidRPr="004C20FB" w14:paraId="12418836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63F345A" w14:textId="4A70E9D0" w:rsidR="0021419C" w:rsidRDefault="0021419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C801D0" w14:textId="2DA99999" w:rsidR="0021419C" w:rsidRDefault="0021419C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Zakres kontroli temperatury: +5</w:t>
            </w:r>
            <w:r w:rsidRPr="0021419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 od temperatury otoczenia do +50</w:t>
            </w:r>
            <w:r w:rsidRPr="0021419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FA6D58" w14:textId="77777777" w:rsidR="0021419C" w:rsidRPr="00126880" w:rsidRDefault="0021419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1419C" w:rsidRPr="004C20FB" w14:paraId="44897DF1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1EA5E65" w14:textId="6BC567D3" w:rsidR="0021419C" w:rsidRDefault="0021419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340DC7" w14:textId="74E50459" w:rsidR="0021419C" w:rsidRDefault="0021419C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Stabilność temperatury: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0.1</w:t>
            </w:r>
            <w:r w:rsidRPr="0021419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0150E6" w14:textId="77777777" w:rsidR="0021419C" w:rsidRPr="00126880" w:rsidRDefault="0021419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1419C" w:rsidRPr="004C20FB" w14:paraId="581CC3EB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4A8100E" w14:textId="2D230A01" w:rsidR="0021419C" w:rsidRDefault="0021419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7CD8E1" w14:textId="6A2DCAF5" w:rsidR="0021419C" w:rsidRDefault="0021419C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Jednorodność temperatury: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0.25</w:t>
            </w:r>
            <w:r w:rsidRPr="0021419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9909E1" w14:textId="77777777" w:rsidR="0021419C" w:rsidRPr="00126880" w:rsidRDefault="0021419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1419C" w:rsidRPr="004C20FB" w14:paraId="6516DAD5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00D7DE9" w14:textId="38F454C5" w:rsidR="0021419C" w:rsidRDefault="0021419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A438B9" w14:textId="06C909EF" w:rsidR="0021419C" w:rsidRDefault="0021419C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Zakres kontroli stężenia CO</w:t>
            </w:r>
            <w:r w:rsidRPr="0021419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0% do 20%.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20EC53" w14:textId="77777777" w:rsidR="0021419C" w:rsidRPr="00126880" w:rsidRDefault="0021419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1419C" w:rsidRPr="004C20FB" w14:paraId="7DDEF844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44D16F4" w14:textId="11354913" w:rsidR="0021419C" w:rsidRDefault="0021419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765C44" w14:textId="087FD8EF" w:rsidR="0021419C" w:rsidRDefault="0021419C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Stabilność stężenia CO</w:t>
            </w:r>
            <w:r w:rsidRPr="0021419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0.15%.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BE7D70" w14:textId="77777777" w:rsidR="0021419C" w:rsidRPr="00126880" w:rsidRDefault="0021419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1419C" w:rsidRPr="004C20FB" w14:paraId="4C71CD5F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5360838" w14:textId="5FC44C78" w:rsidR="0021419C" w:rsidRDefault="0021419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E62CA0" w14:textId="387E6755" w:rsidR="0021419C" w:rsidRDefault="0021419C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Zakres kontroli stężenia O</w:t>
            </w:r>
            <w:r w:rsidRPr="0021419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1% do 18% oraz 22% do 80%.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4ADFA0" w14:textId="77777777" w:rsidR="0021419C" w:rsidRPr="00126880" w:rsidRDefault="0021419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1419C" w:rsidRPr="004C20FB" w14:paraId="3FED625A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D85041E" w14:textId="2D3C2CDD" w:rsidR="0021419C" w:rsidRDefault="0021419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FBE550" w14:textId="026450F8" w:rsidR="0021419C" w:rsidRDefault="0021419C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Stabilność stężenia O</w:t>
            </w:r>
            <w:r w:rsidRPr="0021419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0.2%.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9915FD" w14:textId="77777777" w:rsidR="0021419C" w:rsidRPr="00126880" w:rsidRDefault="0021419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1419C" w:rsidRPr="004C20FB" w14:paraId="7FED33FA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929B30D" w14:textId="0EED1BE0" w:rsidR="0021419C" w:rsidRDefault="0021419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C6C30A" w14:textId="02E37971" w:rsidR="0021419C" w:rsidRDefault="0021419C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Wilgotność w komorze utrzymywana na stałym poziomie 95%RH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5%RH.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353989" w14:textId="77777777" w:rsidR="0021419C" w:rsidRPr="00126880" w:rsidRDefault="0021419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1419C" w:rsidRPr="004C20FB" w14:paraId="0D20142F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A05CF28" w14:textId="09280D04" w:rsidR="0021419C" w:rsidRDefault="0021419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E90407" w14:textId="2763512E" w:rsidR="0021419C" w:rsidRDefault="0021419C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Sterownik mikroprocesorowy PID wyposażony w funkcję rejestracji temperatury, stężenia CO</w:t>
            </w:r>
            <w:r w:rsidRPr="0021419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 O</w:t>
            </w:r>
            <w:r w:rsidRPr="0021419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 stanów otwarcia drzwi oraz stanów alarmowych. Wbudowany port USB umożliwiający przesłanie zarejestrowanych danych na pamięć pendrive.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4C59DB" w14:textId="77777777" w:rsidR="0021419C" w:rsidRPr="00126880" w:rsidRDefault="0021419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1419C" w:rsidRPr="004C20FB" w14:paraId="3182D16E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CCD4A19" w14:textId="50E30E64" w:rsidR="0021419C" w:rsidRDefault="0021419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A068E6" w14:textId="3715DB06" w:rsidR="0021419C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Dotykowy, kolorowy wyświetlacz LCD o rozdzielczości WVGA 800x 480 lub wyższej.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E53082" w14:textId="77777777" w:rsidR="0021419C" w:rsidRPr="00126880" w:rsidRDefault="0021419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0D3C1B52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E52DE8" w14:textId="4F0BC9C6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1EED75" w14:textId="7A004A1F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Wyświetlacz wykonany w technologii oporowej.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88629D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4F006D79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AC298EA" w14:textId="522134DD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7133ED" w14:textId="2F5B27A3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Pomiar stężenia CO</w:t>
            </w:r>
            <w:r w:rsidRPr="003221E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na zasadzie spektrofotometrii w podczerwieni. Podwójny czujnik IR z funkcją stałej, automatycznej kalibracji zera.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E21304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5C8E49B5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25F3FB2" w14:textId="03EC61FC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1B824E" w14:textId="4FD266E7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Uruchamiana automatycznie po zamknięciu drzwi inkubatora lampa UV sterylizująca powietrze i wodę w kuwecie nawilżającej. Świetlówka UV niepowodująca powstawania ozonu. Możliwość włączenia lampy na 24 godziny w celu sterylizacji powierzchni w komorze.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62C0E0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5F27AA99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023D68C" w14:textId="7CCC8A90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EA879B" w14:textId="434AFBB4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System gruntownej dekontaminacji wnętrza i akcesoriów za pomocą oparów nadtlenku wodoru (</w:t>
            </w:r>
            <w:r w:rsidR="00322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ez odczynników do dekontaminacji).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6141D6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5332498F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DA6E2DE" w14:textId="62FF4C16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5A4A9F" w14:textId="5BB651B5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Filtr mikrobiologiczny na liniach zasilania w gaz CO</w:t>
            </w:r>
            <w:r w:rsidRPr="0013166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 O</w:t>
            </w:r>
            <w:r w:rsidRPr="0013166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ED85CA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38D4AE03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145A8FF" w14:textId="4DBF1B3F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7101A0" w14:textId="17B488D2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Sygnalizacja stanów alarmowych: odchylenia temperatury, odchylenia stężenia CO</w:t>
            </w:r>
            <w:r w:rsidRPr="003221E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 odchylenia stężenia O</w:t>
            </w:r>
            <w:r w:rsidRPr="0013166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 długotrwałego otwarcia drzwi, awarii lampy UV, spadku wydajności lampy UV.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58196F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59D86DE4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A7D0346" w14:textId="2702ED3C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F3886B" w14:textId="6D6D306C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Niezależne zabezpieczenie przed przegrzaniem powyżej temperatury ustalonej przez użytkownika.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C5519B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6B688B68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637E204" w14:textId="1A414C31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E69F5A" w14:textId="799B10E9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System automatycznej diagnostyki usterek.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7C08C1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2B4853D4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4A0E0C8" w14:textId="45FA86F0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DC37D2" w14:textId="55FA49F6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Port kablowy o średnicy minimum 30 mm pozwalający na wprowadzenie zewnętrznych instrumentów pomiarowych do</w:t>
            </w:r>
            <w:r w:rsidR="00B07E8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komory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inkubatora.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561AA0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11CA6ECC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1AD92E1" w14:textId="54671030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E8943C" w14:textId="41A06EA8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Zamek elektryczny drzwi z funkcją blokady dostępu przy pomocy hasła.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B9B1D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4DF9DA94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7830FAE" w14:textId="1EF45606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FD58DC" w14:textId="0DCEEA6C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Reduktory ciśnienia do butli z CO</w:t>
            </w:r>
            <w:r w:rsidRPr="00B07E8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(1 szt.) oraz butli z tlenem ( 1 szt.)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46B0CF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60" w:rsidRPr="004C20FB" w14:paraId="6287F046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C04F034" w14:textId="4BAE0DC6" w:rsidR="00131660" w:rsidRDefault="00131660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7FF8C7" w14:textId="53761ABB" w:rsidR="00131660" w:rsidRDefault="00131660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Maksymalna waga urządzenia: 80 kg.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77947B" w14:textId="77777777" w:rsidR="00131660" w:rsidRPr="00126880" w:rsidRDefault="00131660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426F439" w14:textId="77777777" w:rsidR="00B0518E" w:rsidRPr="00C035F7" w:rsidRDefault="00B0518E" w:rsidP="00B0518E">
      <w:pPr>
        <w:rPr>
          <w:b/>
        </w:rPr>
      </w:pPr>
    </w:p>
    <w:p w14:paraId="2B196FA4" w14:textId="77777777" w:rsidR="0093376D" w:rsidRPr="00C035F7" w:rsidRDefault="0093376D" w:rsidP="0093376D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0"/>
        <w:gridCol w:w="4562"/>
      </w:tblGrid>
      <w:tr w:rsidR="0093376D" w14:paraId="13BF9970" w14:textId="77777777" w:rsidTr="0093376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6BFF9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93376D" w14:paraId="698388D2" w14:textId="77777777" w:rsidTr="0093376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17BB3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14:paraId="5ABD3407" w14:textId="68AC0736" w:rsidR="001D5C89" w:rsidRPr="00B15E28" w:rsidRDefault="001D5C89" w:rsidP="00B15E28">
      <w:pPr>
        <w:tabs>
          <w:tab w:val="left" w:pos="1470"/>
        </w:tabs>
        <w:rPr>
          <w:sz w:val="2"/>
          <w:szCs w:val="2"/>
        </w:rPr>
      </w:pPr>
    </w:p>
    <w:sectPr w:rsidR="001D5C89" w:rsidRPr="00B15E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5FEE" w14:textId="77777777" w:rsidR="00DE3C1A" w:rsidRDefault="00DE3C1A" w:rsidP="001319C6">
      <w:r>
        <w:separator/>
      </w:r>
    </w:p>
  </w:endnote>
  <w:endnote w:type="continuationSeparator" w:id="0">
    <w:p w14:paraId="098D7386" w14:textId="77777777" w:rsidR="00DE3C1A" w:rsidRDefault="00DE3C1A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2EF1" w14:textId="1749862B" w:rsidR="002C7551" w:rsidRDefault="002C7551">
    <w:pPr>
      <w:pStyle w:val="Stopka"/>
      <w:jc w:val="right"/>
    </w:pPr>
  </w:p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56"/>
      <w:gridCol w:w="1926"/>
    </w:tblGrid>
    <w:tr w:rsidR="00DA2838" w14:paraId="280CD928" w14:textId="77777777" w:rsidTr="00100DBC">
      <w:tc>
        <w:tcPr>
          <w:tcW w:w="1980" w:type="dxa"/>
        </w:tcPr>
        <w:p w14:paraId="0E85ACA5" w14:textId="2B5F90ED" w:rsidR="00DA2838" w:rsidRDefault="00DA2838" w:rsidP="00DA2838">
          <w:pPr>
            <w:pStyle w:val="Stopka"/>
            <w:rPr>
              <w:sz w:val="20"/>
              <w:szCs w:val="20"/>
            </w:rPr>
          </w:pPr>
        </w:p>
      </w:tc>
      <w:tc>
        <w:tcPr>
          <w:tcW w:w="5156" w:type="dxa"/>
        </w:tcPr>
        <w:p w14:paraId="494CB868" w14:textId="77777777" w:rsidR="00DA2838" w:rsidRPr="002276CE" w:rsidRDefault="00DA2838" w:rsidP="00DA2838">
          <w:pPr>
            <w:ind w:firstLine="708"/>
            <w:jc w:val="center"/>
          </w:pPr>
          <w:r w:rsidRPr="00E66C18">
            <w:rPr>
              <w:sz w:val="20"/>
              <w:szCs w:val="20"/>
            </w:rPr>
            <w:fldChar w:fldCharType="begin"/>
          </w:r>
          <w:r w:rsidRPr="00E66C18">
            <w:rPr>
              <w:sz w:val="20"/>
              <w:szCs w:val="20"/>
            </w:rPr>
            <w:instrText>PAGE   \* MERGEFORMAT</w:instrText>
          </w:r>
          <w:r w:rsidRPr="00E66C18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 w:rsidRPr="00E66C18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sz w:val="20"/>
              <w:szCs w:val="20"/>
            </w:rPr>
            <w:t>|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color w:val="7F7F7F" w:themeColor="background1" w:themeShade="7F"/>
              <w:spacing w:val="60"/>
              <w:sz w:val="20"/>
              <w:szCs w:val="20"/>
            </w:rPr>
            <w:t>Strona</w:t>
          </w:r>
        </w:p>
      </w:tc>
      <w:tc>
        <w:tcPr>
          <w:tcW w:w="1926" w:type="dxa"/>
        </w:tcPr>
        <w:p w14:paraId="1F4B551C" w14:textId="4AD23AB9" w:rsidR="00DA2838" w:rsidRDefault="00DA2838" w:rsidP="00DA2838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14:paraId="6AE09B48" w14:textId="77777777" w:rsidR="002C7551" w:rsidRDefault="002C7551" w:rsidP="00DA2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08BB" w14:textId="77777777" w:rsidR="00DE3C1A" w:rsidRDefault="00DE3C1A" w:rsidP="001319C6">
      <w:r>
        <w:separator/>
      </w:r>
    </w:p>
  </w:footnote>
  <w:footnote w:type="continuationSeparator" w:id="0">
    <w:p w14:paraId="19AE90F1" w14:textId="77777777" w:rsidR="00DE3C1A" w:rsidRDefault="00DE3C1A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2CFB" w14:textId="6BA828A1" w:rsidR="001319C6" w:rsidRDefault="001D5C89" w:rsidP="001D5C89">
    <w:pPr>
      <w:pStyle w:val="Nagwek"/>
      <w:tabs>
        <w:tab w:val="left" w:pos="210"/>
      </w:tabs>
    </w:pPr>
    <w:r>
      <w:tab/>
    </w:r>
    <w:r w:rsidRPr="001D5C89">
      <w:rPr>
        <w:rFonts w:asciiTheme="minorHAnsi" w:hAnsiTheme="minorHAnsi" w:cstheme="minorHAnsi"/>
        <w:sz w:val="22"/>
        <w:szCs w:val="22"/>
      </w:rPr>
      <w:t xml:space="preserve">Nr sprawy </w:t>
    </w:r>
    <w:r w:rsidR="00CE43A0">
      <w:rPr>
        <w:rFonts w:asciiTheme="minorHAnsi" w:hAnsiTheme="minorHAnsi" w:cstheme="minorHAnsi"/>
        <w:sz w:val="22"/>
        <w:szCs w:val="22"/>
      </w:rPr>
      <w:t>3334</w:t>
    </w:r>
    <w:r w:rsidRPr="001D5C89">
      <w:rPr>
        <w:rFonts w:asciiTheme="minorHAnsi" w:hAnsiTheme="minorHAnsi" w:cstheme="minorHAnsi"/>
        <w:sz w:val="22"/>
        <w:szCs w:val="22"/>
      </w:rPr>
      <w:t>/AA/262/2022</w:t>
    </w:r>
    <w:r>
      <w:tab/>
    </w:r>
    <w:r w:rsidR="001319C6">
      <w:rPr>
        <w:noProof/>
      </w:rPr>
      <w:drawing>
        <wp:inline distT="0" distB="0" distL="0" distR="0" wp14:anchorId="5085B6F3" wp14:editId="79FED801">
          <wp:extent cx="2381250" cy="6667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0D9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76A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3B90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079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5C07"/>
    <w:multiLevelType w:val="hybridMultilevel"/>
    <w:tmpl w:val="60FAE0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A683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6F14"/>
    <w:multiLevelType w:val="hybridMultilevel"/>
    <w:tmpl w:val="E098B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4143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2662C"/>
    <w:multiLevelType w:val="hybridMultilevel"/>
    <w:tmpl w:val="1F44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37EFE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66043"/>
    <w:multiLevelType w:val="hybridMultilevel"/>
    <w:tmpl w:val="2C202C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6117E"/>
    <w:multiLevelType w:val="hybridMultilevel"/>
    <w:tmpl w:val="6792E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3166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C1194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87C4D"/>
    <w:multiLevelType w:val="hybridMultilevel"/>
    <w:tmpl w:val="2C52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1607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3288"/>
    <w:multiLevelType w:val="multilevel"/>
    <w:tmpl w:val="B2A639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673408BF"/>
    <w:multiLevelType w:val="hybridMultilevel"/>
    <w:tmpl w:val="D57A2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A3EE1"/>
    <w:multiLevelType w:val="hybridMultilevel"/>
    <w:tmpl w:val="8412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4C6F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691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7130D"/>
    <w:multiLevelType w:val="hybridMultilevel"/>
    <w:tmpl w:val="25465C9A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50097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15"/>
  </w:num>
  <w:num w:numId="7">
    <w:abstractNumId w:val="7"/>
  </w:num>
  <w:num w:numId="8">
    <w:abstractNumId w:val="1"/>
  </w:num>
  <w:num w:numId="9">
    <w:abstractNumId w:val="20"/>
  </w:num>
  <w:num w:numId="10">
    <w:abstractNumId w:val="23"/>
  </w:num>
  <w:num w:numId="11">
    <w:abstractNumId w:val="14"/>
  </w:num>
  <w:num w:numId="12">
    <w:abstractNumId w:val="11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3"/>
  </w:num>
  <w:num w:numId="18">
    <w:abstractNumId w:val="21"/>
  </w:num>
  <w:num w:numId="19">
    <w:abstractNumId w:val="3"/>
  </w:num>
  <w:num w:numId="20">
    <w:abstractNumId w:val="4"/>
  </w:num>
  <w:num w:numId="21">
    <w:abstractNumId w:val="12"/>
  </w:num>
  <w:num w:numId="22">
    <w:abstractNumId w:val="17"/>
  </w:num>
  <w:num w:numId="23">
    <w:abstractNumId w:val="8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B3"/>
    <w:rsid w:val="000174EF"/>
    <w:rsid w:val="00026EFB"/>
    <w:rsid w:val="00035468"/>
    <w:rsid w:val="00045384"/>
    <w:rsid w:val="00081DC5"/>
    <w:rsid w:val="000B1703"/>
    <w:rsid w:val="000C37FF"/>
    <w:rsid w:val="000D014B"/>
    <w:rsid w:val="000D0586"/>
    <w:rsid w:val="00111A84"/>
    <w:rsid w:val="00131660"/>
    <w:rsid w:val="001319C6"/>
    <w:rsid w:val="00157B0A"/>
    <w:rsid w:val="001673B3"/>
    <w:rsid w:val="001D5C89"/>
    <w:rsid w:val="00200E3B"/>
    <w:rsid w:val="0021419C"/>
    <w:rsid w:val="00226165"/>
    <w:rsid w:val="002574BD"/>
    <w:rsid w:val="002621E8"/>
    <w:rsid w:val="0026500C"/>
    <w:rsid w:val="00271753"/>
    <w:rsid w:val="00283C04"/>
    <w:rsid w:val="002C7551"/>
    <w:rsid w:val="002D155E"/>
    <w:rsid w:val="002E350F"/>
    <w:rsid w:val="0030142F"/>
    <w:rsid w:val="003221E4"/>
    <w:rsid w:val="00381BBA"/>
    <w:rsid w:val="003D40C9"/>
    <w:rsid w:val="00470B3E"/>
    <w:rsid w:val="00472FB1"/>
    <w:rsid w:val="0048061F"/>
    <w:rsid w:val="0049733F"/>
    <w:rsid w:val="004C79A4"/>
    <w:rsid w:val="004D4ABF"/>
    <w:rsid w:val="004E2DE7"/>
    <w:rsid w:val="004E7CED"/>
    <w:rsid w:val="00505BEC"/>
    <w:rsid w:val="00506CE4"/>
    <w:rsid w:val="0055471E"/>
    <w:rsid w:val="00566E25"/>
    <w:rsid w:val="00570A19"/>
    <w:rsid w:val="00591135"/>
    <w:rsid w:val="005A2698"/>
    <w:rsid w:val="005B3775"/>
    <w:rsid w:val="005F1E6A"/>
    <w:rsid w:val="005F6E38"/>
    <w:rsid w:val="006257B0"/>
    <w:rsid w:val="0062726A"/>
    <w:rsid w:val="00666D5A"/>
    <w:rsid w:val="0069250F"/>
    <w:rsid w:val="00693175"/>
    <w:rsid w:val="0069471C"/>
    <w:rsid w:val="006A4BE1"/>
    <w:rsid w:val="006D1D98"/>
    <w:rsid w:val="006F1F1F"/>
    <w:rsid w:val="007069E6"/>
    <w:rsid w:val="00706EC6"/>
    <w:rsid w:val="00710543"/>
    <w:rsid w:val="007366E8"/>
    <w:rsid w:val="007611BF"/>
    <w:rsid w:val="007678AF"/>
    <w:rsid w:val="00772DFA"/>
    <w:rsid w:val="00796D79"/>
    <w:rsid w:val="00796D83"/>
    <w:rsid w:val="007B2CE0"/>
    <w:rsid w:val="007D6FF1"/>
    <w:rsid w:val="00856C35"/>
    <w:rsid w:val="00863A3A"/>
    <w:rsid w:val="00870872"/>
    <w:rsid w:val="008809E3"/>
    <w:rsid w:val="008913A3"/>
    <w:rsid w:val="008E0382"/>
    <w:rsid w:val="00922008"/>
    <w:rsid w:val="0093376D"/>
    <w:rsid w:val="00980971"/>
    <w:rsid w:val="00993B7E"/>
    <w:rsid w:val="009A0AC5"/>
    <w:rsid w:val="00A02713"/>
    <w:rsid w:val="00A15E7C"/>
    <w:rsid w:val="00A7644C"/>
    <w:rsid w:val="00A86211"/>
    <w:rsid w:val="00AB7C4D"/>
    <w:rsid w:val="00AC2E15"/>
    <w:rsid w:val="00AE38E2"/>
    <w:rsid w:val="00B03C86"/>
    <w:rsid w:val="00B0518E"/>
    <w:rsid w:val="00B07E88"/>
    <w:rsid w:val="00B15E28"/>
    <w:rsid w:val="00B427D7"/>
    <w:rsid w:val="00B93F64"/>
    <w:rsid w:val="00BA3EBC"/>
    <w:rsid w:val="00BC4F83"/>
    <w:rsid w:val="00C035F7"/>
    <w:rsid w:val="00C06BB3"/>
    <w:rsid w:val="00C14A6E"/>
    <w:rsid w:val="00C15004"/>
    <w:rsid w:val="00C47C37"/>
    <w:rsid w:val="00C618A3"/>
    <w:rsid w:val="00C721C2"/>
    <w:rsid w:val="00CB5109"/>
    <w:rsid w:val="00CE43A0"/>
    <w:rsid w:val="00CE5E69"/>
    <w:rsid w:val="00D059D9"/>
    <w:rsid w:val="00D238E8"/>
    <w:rsid w:val="00D27D9F"/>
    <w:rsid w:val="00D611FA"/>
    <w:rsid w:val="00DA2838"/>
    <w:rsid w:val="00DD583B"/>
    <w:rsid w:val="00DE3C1A"/>
    <w:rsid w:val="00DF4A02"/>
    <w:rsid w:val="00DF57E8"/>
    <w:rsid w:val="00DF7144"/>
    <w:rsid w:val="00E5158D"/>
    <w:rsid w:val="00EA159F"/>
    <w:rsid w:val="00ED3CFA"/>
    <w:rsid w:val="00EE7F81"/>
    <w:rsid w:val="00F47AEA"/>
    <w:rsid w:val="00F86430"/>
    <w:rsid w:val="00F86D0C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Agnieszka Polak</cp:lastModifiedBy>
  <cp:revision>19</cp:revision>
  <cp:lastPrinted>2022-08-16T08:57:00Z</cp:lastPrinted>
  <dcterms:created xsi:type="dcterms:W3CDTF">2022-08-10T11:40:00Z</dcterms:created>
  <dcterms:modified xsi:type="dcterms:W3CDTF">2022-12-07T09:23:00Z</dcterms:modified>
</cp:coreProperties>
</file>