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6DBE" w14:textId="78707D64" w:rsidR="003E0916" w:rsidRPr="003E0916" w:rsidRDefault="003E0916" w:rsidP="003E09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91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D0C2593" w14:textId="77777777" w:rsidR="003E0916" w:rsidRDefault="003E0916" w:rsidP="006C4AF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03EE411" w14:textId="485C03D7" w:rsidR="006C4AF8" w:rsidRPr="006C4AF8" w:rsidRDefault="006C4AF8" w:rsidP="006C4AF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C4AF8">
        <w:rPr>
          <w:rFonts w:ascii="Times New Roman" w:hAnsi="Times New Roman" w:cs="Times New Roman"/>
          <w:b/>
          <w:sz w:val="18"/>
          <w:szCs w:val="18"/>
        </w:rPr>
        <w:t>Wykonawca:</w:t>
      </w:r>
    </w:p>
    <w:p w14:paraId="07C00D23" w14:textId="77777777" w:rsidR="006C4AF8" w:rsidRPr="006C4AF8" w:rsidRDefault="006C4AF8" w:rsidP="006C4AF8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6C4A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6DC4AA97" w14:textId="77777777" w:rsidR="006C4AF8" w:rsidRPr="006C4AF8" w:rsidRDefault="006C4AF8" w:rsidP="006C4AF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C4AF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C4AF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C4AF8">
        <w:rPr>
          <w:rFonts w:ascii="Times New Roman" w:hAnsi="Times New Roman" w:cs="Times New Roman"/>
          <w:i/>
          <w:sz w:val="18"/>
          <w:szCs w:val="18"/>
        </w:rPr>
        <w:t>)</w:t>
      </w:r>
    </w:p>
    <w:p w14:paraId="2CD157E3" w14:textId="77777777" w:rsidR="006C4AF8" w:rsidRPr="006C4AF8" w:rsidRDefault="006C4AF8" w:rsidP="006C4AF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C4AF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6255F87" w14:textId="77777777" w:rsidR="006C4AF8" w:rsidRPr="006C4AF8" w:rsidRDefault="006C4AF8" w:rsidP="006C4AF8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6C4A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12CEA380" w14:textId="77777777" w:rsidR="006C4AF8" w:rsidRPr="006C4AF8" w:rsidRDefault="006C4AF8" w:rsidP="006C4AF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C4AF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1C6316E1" w14:textId="77777777" w:rsidR="006C4AF8" w:rsidRPr="006C4AF8" w:rsidRDefault="006C4AF8" w:rsidP="006C4AF8">
      <w:pPr>
        <w:rPr>
          <w:rFonts w:ascii="Times New Roman" w:hAnsi="Times New Roman" w:cs="Times New Roman"/>
          <w:b/>
          <w:sz w:val="24"/>
          <w:szCs w:val="24"/>
        </w:rPr>
      </w:pPr>
    </w:p>
    <w:p w14:paraId="3DE6263A" w14:textId="5E3BA82A" w:rsidR="006C4AF8" w:rsidRPr="006C4AF8" w:rsidRDefault="006C4AF8" w:rsidP="006C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F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EF0BA77" w14:textId="31AF4599" w:rsidR="006C4AF8" w:rsidRPr="006C4AF8" w:rsidRDefault="006C4AF8" w:rsidP="006C4AF8">
      <w:pPr>
        <w:jc w:val="both"/>
        <w:rPr>
          <w:rFonts w:ascii="Times New Roman" w:hAnsi="Times New Roman" w:cs="Times New Roman"/>
          <w:sz w:val="24"/>
          <w:szCs w:val="24"/>
        </w:rPr>
      </w:pPr>
      <w:r w:rsidRPr="006C4AF8">
        <w:rPr>
          <w:rFonts w:ascii="Times New Roman" w:hAnsi="Times New Roman" w:cs="Times New Roman"/>
          <w:sz w:val="24"/>
          <w:szCs w:val="24"/>
        </w:rPr>
        <w:t>Zamawiający odrzuci ofertę, której minimalne parametry techniczne nie będą spełniały wymagań opisu przedmiotu zamówienia.</w:t>
      </w:r>
    </w:p>
    <w:p w14:paraId="742E5B11" w14:textId="77777777" w:rsidR="006C4AF8" w:rsidRPr="006C4AF8" w:rsidRDefault="006C4AF8" w:rsidP="006C4AF8">
      <w:pPr>
        <w:spacing w:before="6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6C4AF8">
        <w:rPr>
          <w:rFonts w:ascii="Times New Roman" w:hAnsi="Times New Roman" w:cs="Times New Roman"/>
          <w:bCs/>
          <w:iCs/>
          <w:sz w:val="24"/>
          <w:szCs w:val="24"/>
        </w:rPr>
        <w:t xml:space="preserve">W celu potwierdzenia minimalnych parametrów technicznych oferowanego urządzenia, Wykonawca do oferty dołączy </w:t>
      </w:r>
      <w:r w:rsidRPr="006C4AF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kartę katalogową producenta lub inny dokument potwierdzający zgodność oferowanych parametrów technicznych.</w:t>
      </w:r>
    </w:p>
    <w:p w14:paraId="3168947C" w14:textId="5835715D" w:rsidR="006C4AF8" w:rsidRPr="00851332" w:rsidRDefault="00851332" w:rsidP="006C4A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32">
        <w:rPr>
          <w:rFonts w:ascii="Times New Roman" w:hAnsi="Times New Roman" w:cs="Times New Roman"/>
          <w:b/>
          <w:sz w:val="24"/>
          <w:szCs w:val="24"/>
          <w:u w:val="single"/>
        </w:rPr>
        <w:t>Należy podać dokładny opis każdej pozycji w kolumnie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zakres przedmiotu zamówienia ofertowany przez Wykonawcę</w:t>
      </w:r>
      <w:r w:rsidRPr="00851332">
        <w:rPr>
          <w:rFonts w:ascii="Times New Roman" w:hAnsi="Times New Roman" w:cs="Times New Roman"/>
          <w:b/>
          <w:sz w:val="24"/>
          <w:szCs w:val="24"/>
          <w:u w:val="single"/>
        </w:rPr>
        <w:t>” dla urządzenia i podzespołów. Brak ww. informacji bądź określenie „zgodne”, „spełnia” itp.  spowoduje odrzucenie oferty.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19"/>
        <w:gridCol w:w="4044"/>
      </w:tblGrid>
      <w:tr w:rsidR="006C4AF8" w:rsidRPr="006C4AF8" w14:paraId="635E1A24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141535E3" w14:textId="77777777" w:rsidR="006C4AF8" w:rsidRPr="006C4AF8" w:rsidRDefault="006C4AF8" w:rsidP="00FB58E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0CC0FAF8" w14:textId="77777777" w:rsidR="006C4AF8" w:rsidRPr="006C4AF8" w:rsidRDefault="006C4AF8" w:rsidP="00FB58E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Minimalny zakres przedmiotu zamówienia wymagany przez Zamawiającego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268A3BB" w14:textId="77777777" w:rsidR="006C4AF8" w:rsidRPr="006C4AF8" w:rsidRDefault="006C4AF8" w:rsidP="00FB58E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Szczegółowy zakres przedmiotu zamówienia oferowany przez Wykonawcę:</w:t>
            </w:r>
          </w:p>
        </w:tc>
      </w:tr>
      <w:tr w:rsidR="006C4AF8" w:rsidRPr="006C4AF8" w14:paraId="1207E889" w14:textId="77777777" w:rsidTr="00FB58E1">
        <w:trPr>
          <w:trHeight w:val="4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C1DD5C9" w14:textId="229DE530" w:rsidR="006C4AF8" w:rsidRPr="006C4AF8" w:rsidRDefault="00E459A6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Modułowy reaktor laboratoryjny (homogenizator)</w:t>
            </w:r>
          </w:p>
          <w:p w14:paraId="0F9F396B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Producent:……………………………………………………………………………………….</w:t>
            </w:r>
          </w:p>
          <w:p w14:paraId="6A6A7697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Typ:……………………………………………………………………………………………….</w:t>
            </w:r>
          </w:p>
          <w:p w14:paraId="11546BF4" w14:textId="77777777" w:rsidR="006C4AF8" w:rsidRPr="006C4AF8" w:rsidRDefault="006C4AF8" w:rsidP="00F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3519" w14:textId="77777777" w:rsidR="006C4AF8" w:rsidRPr="006C4AF8" w:rsidRDefault="006C4AF8" w:rsidP="00F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UWAGA!</w:t>
            </w:r>
            <w:r w:rsidRPr="00815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Wykonawca jest zobowiązany podać dokładny opis oferowanej dostawy w prawej kolumnie tabeli „szczegółowy zakres przedmiotu zamówienia oferowany przez Wykonawcę”. </w:t>
            </w:r>
          </w:p>
        </w:tc>
      </w:tr>
      <w:tr w:rsidR="00E2488F" w:rsidRPr="006C4AF8" w14:paraId="19B78F02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81B" w14:textId="48203BF0" w:rsidR="00E2488F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BDE4" w14:textId="2A3D1CF3" w:rsidR="00E2488F" w:rsidRPr="00E2488F" w:rsidRDefault="00851332" w:rsidP="00E2488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Reaktor</w:t>
            </w:r>
            <w:r w:rsidR="00E2488F" w:rsidRPr="00E2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fabrycznie nowe, wyprodukowane nie wcześniej niż w 2021 roku.</w:t>
            </w:r>
          </w:p>
          <w:p w14:paraId="3F1ABE79" w14:textId="1FF59ED5" w:rsidR="00E2488F" w:rsidRPr="00E2488F" w:rsidRDefault="00E2488F" w:rsidP="00E2488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Należy podać rok produkcji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98F" w14:textId="77777777" w:rsidR="00E2488F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4AF8" w:rsidRPr="006C4AF8" w14:paraId="6807D9CD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B56" w14:textId="078D7124" w:rsidR="006C4AF8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4AF8" w:rsidRPr="006C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1AB7" w14:textId="433001AA" w:rsidR="00E459A6" w:rsidRDefault="00851332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Reaktor</w:t>
            </w:r>
            <w:r w:rsidR="00E4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musi być wyposażone w:</w:t>
            </w:r>
          </w:p>
          <w:p w14:paraId="5D89428B" w14:textId="77118379" w:rsidR="006C4AF8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mieszadło kotwicowe ze skrobaczkami z P</w:t>
            </w:r>
            <w:r w:rsidR="0085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EEK</w:t>
            </w:r>
          </w:p>
          <w:p w14:paraId="6A1FB2FA" w14:textId="77777777" w:rsidR="00E459A6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gniazdo wału,</w:t>
            </w:r>
          </w:p>
          <w:p w14:paraId="566924F5" w14:textId="77777777" w:rsidR="00E459A6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element dyspergujący,</w:t>
            </w:r>
          </w:p>
          <w:p w14:paraId="1708933F" w14:textId="10CBF8FE" w:rsidR="00E459A6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dyspergator,</w:t>
            </w:r>
          </w:p>
          <w:p w14:paraId="7C1BF140" w14:textId="6608E751" w:rsidR="00E459A6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cyfrowy wyświetlacz prędkości,</w:t>
            </w:r>
          </w:p>
          <w:p w14:paraId="7C9E4B97" w14:textId="327BA2B2" w:rsidR="00E459A6" w:rsidRPr="006C4AF8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uchwyt do pokrywy.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C887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67692DA3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89DB" w14:textId="4C716B38" w:rsidR="006C4AF8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C4AF8" w:rsidRPr="006C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5E1D" w14:textId="44971C8C" w:rsidR="006C4AF8" w:rsidRPr="006C4AF8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Podgrzewanie reaktora do temperatury 120°C.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6A49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26EBBCAC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AC1E" w14:textId="303C180A" w:rsidR="006C4AF8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4AF8" w:rsidRPr="006C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D5EF" w14:textId="2FCD9545" w:rsidR="006C4AF8" w:rsidRPr="006C4AF8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robocza homogenizatora 400 ml-2000 ml.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2644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08270FEA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CE47" w14:textId="3327BB03" w:rsidR="006C4AF8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4AF8" w:rsidRPr="006C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51B0" w14:textId="43C3BB1C" w:rsidR="006C4AF8" w:rsidRPr="006C4AF8" w:rsidRDefault="00E459A6" w:rsidP="00FB58E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prędkości pracy – 3000-25000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82E4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1C2E545" w14:textId="77777777" w:rsidR="006C4AF8" w:rsidRPr="006C4AF8" w:rsidRDefault="006C4AF8" w:rsidP="006C4AF8">
      <w:pPr>
        <w:rPr>
          <w:rFonts w:ascii="Times New Roman" w:hAnsi="Times New Roman" w:cs="Times New Roman"/>
          <w:sz w:val="24"/>
          <w:szCs w:val="24"/>
        </w:rPr>
      </w:pPr>
    </w:p>
    <w:p w14:paraId="7CE2552A" w14:textId="77777777" w:rsidR="006C4AF8" w:rsidRPr="006C4AF8" w:rsidRDefault="006C4AF8" w:rsidP="006C4A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6C4AF8" w:rsidRPr="006C4AF8" w14:paraId="04A122A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A28F1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  <w:r w:rsidRPr="006C4AF8">
              <w:rPr>
                <w:sz w:val="24"/>
                <w:szCs w:val="24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629E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  <w:r w:rsidRPr="006C4AF8">
              <w:rPr>
                <w:sz w:val="24"/>
                <w:szCs w:val="24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6C4AF8" w:rsidRPr="006C4AF8" w14:paraId="4F3B7DA5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BB9060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E8AB2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  <w:r w:rsidRPr="006C4AF8">
              <w:rPr>
                <w:sz w:val="24"/>
                <w:szCs w:val="24"/>
                <w:lang w:eastAsia="en-US"/>
              </w:rPr>
              <w:t>(pieczęć i podpis upoważnionego przedstawiciela Wykonawcy)</w:t>
            </w:r>
          </w:p>
        </w:tc>
      </w:tr>
    </w:tbl>
    <w:p w14:paraId="384FF883" w14:textId="77777777" w:rsidR="006C4AF8" w:rsidRPr="006C4AF8" w:rsidRDefault="006C4AF8" w:rsidP="006C4AF8">
      <w:pPr>
        <w:rPr>
          <w:rFonts w:ascii="Times New Roman" w:hAnsi="Times New Roman" w:cs="Times New Roman"/>
          <w:b/>
          <w:sz w:val="24"/>
          <w:szCs w:val="24"/>
        </w:rPr>
      </w:pPr>
    </w:p>
    <w:p w14:paraId="6EFD7DB2" w14:textId="77777777" w:rsidR="006C4AF8" w:rsidRPr="006C4AF8" w:rsidRDefault="006C4AF8" w:rsidP="006C4AF8">
      <w:pPr>
        <w:rPr>
          <w:rFonts w:ascii="Times New Roman" w:hAnsi="Times New Roman" w:cs="Times New Roman"/>
          <w:b/>
          <w:sz w:val="24"/>
          <w:szCs w:val="24"/>
        </w:rPr>
      </w:pPr>
    </w:p>
    <w:p w14:paraId="0DCC1A24" w14:textId="77777777" w:rsidR="006C4AF8" w:rsidRPr="006C4AF8" w:rsidRDefault="006C4AF8" w:rsidP="006C4AF8">
      <w:pPr>
        <w:rPr>
          <w:rFonts w:ascii="Times New Roman" w:hAnsi="Times New Roman" w:cs="Times New Roman"/>
          <w:b/>
          <w:sz w:val="24"/>
          <w:szCs w:val="24"/>
        </w:rPr>
      </w:pPr>
    </w:p>
    <w:p w14:paraId="588A80F1" w14:textId="77777777" w:rsidR="009D6D51" w:rsidRDefault="009D6D51"/>
    <w:sectPr w:rsidR="009D6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4705" w14:textId="77777777" w:rsidR="002C48D4" w:rsidRDefault="002C48D4" w:rsidP="006C4AF8">
      <w:pPr>
        <w:spacing w:after="0" w:line="240" w:lineRule="auto"/>
      </w:pPr>
      <w:r>
        <w:separator/>
      </w:r>
    </w:p>
  </w:endnote>
  <w:endnote w:type="continuationSeparator" w:id="0">
    <w:p w14:paraId="18CF7D2E" w14:textId="77777777" w:rsidR="002C48D4" w:rsidRDefault="002C48D4" w:rsidP="006C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28261582"/>
      <w:docPartObj>
        <w:docPartGallery w:val="Page Numbers (Bottom of Page)"/>
        <w:docPartUnique/>
      </w:docPartObj>
    </w:sdtPr>
    <w:sdtEndPr/>
    <w:sdtContent>
      <w:p w14:paraId="2CAA8648" w14:textId="3F125E74" w:rsidR="00573946" w:rsidRPr="00573946" w:rsidRDefault="00573946">
        <w:pPr>
          <w:pStyle w:val="Stopka"/>
          <w:jc w:val="right"/>
          <w:rPr>
            <w:rFonts w:ascii="Times New Roman" w:hAnsi="Times New Roman" w:cs="Times New Roman"/>
          </w:rPr>
        </w:pPr>
        <w:r w:rsidRPr="00573946">
          <w:rPr>
            <w:rFonts w:ascii="Times New Roman" w:hAnsi="Times New Roman" w:cs="Times New Roman"/>
          </w:rPr>
          <w:fldChar w:fldCharType="begin"/>
        </w:r>
        <w:r w:rsidRPr="00573946">
          <w:rPr>
            <w:rFonts w:ascii="Times New Roman" w:hAnsi="Times New Roman" w:cs="Times New Roman"/>
          </w:rPr>
          <w:instrText>PAGE   \* MERGEFORMAT</w:instrText>
        </w:r>
        <w:r w:rsidRPr="00573946">
          <w:rPr>
            <w:rFonts w:ascii="Times New Roman" w:hAnsi="Times New Roman" w:cs="Times New Roman"/>
          </w:rPr>
          <w:fldChar w:fldCharType="separate"/>
        </w:r>
        <w:r w:rsidR="00851332">
          <w:rPr>
            <w:rFonts w:ascii="Times New Roman" w:hAnsi="Times New Roman" w:cs="Times New Roman"/>
            <w:noProof/>
          </w:rPr>
          <w:t>2</w:t>
        </w:r>
        <w:r w:rsidRPr="00573946">
          <w:rPr>
            <w:rFonts w:ascii="Times New Roman" w:hAnsi="Times New Roman" w:cs="Times New Roman"/>
          </w:rPr>
          <w:fldChar w:fldCharType="end"/>
        </w:r>
      </w:p>
    </w:sdtContent>
  </w:sdt>
  <w:p w14:paraId="3858B993" w14:textId="77777777" w:rsidR="00573946" w:rsidRDefault="00573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77D8" w14:textId="77777777" w:rsidR="002C48D4" w:rsidRDefault="002C48D4" w:rsidP="006C4AF8">
      <w:pPr>
        <w:spacing w:after="0" w:line="240" w:lineRule="auto"/>
      </w:pPr>
      <w:r>
        <w:separator/>
      </w:r>
    </w:p>
  </w:footnote>
  <w:footnote w:type="continuationSeparator" w:id="0">
    <w:p w14:paraId="719D0ABB" w14:textId="77777777" w:rsidR="002C48D4" w:rsidRDefault="002C48D4" w:rsidP="006C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652C" w14:textId="7B8286ED" w:rsidR="006C4AF8" w:rsidRDefault="00E459A6" w:rsidP="00E459A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3B2926" wp14:editId="65946675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AF2EE3" w14:textId="48F83523" w:rsidR="006C4AF8" w:rsidRPr="001B5EB8" w:rsidRDefault="002746D1" w:rsidP="001B5EB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AZ-262-72</w:t>
    </w:r>
    <w:r w:rsidR="006C4AF8" w:rsidRPr="001B5EB8">
      <w:rPr>
        <w:rFonts w:ascii="Times New Roman" w:hAnsi="Times New Roman" w:cs="Times New Roman"/>
      </w:rPr>
      <w:t>/2021</w:t>
    </w:r>
  </w:p>
  <w:p w14:paraId="17D6BB58" w14:textId="77777777" w:rsidR="006C4AF8" w:rsidRDefault="006C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EF3"/>
    <w:multiLevelType w:val="hybridMultilevel"/>
    <w:tmpl w:val="14A44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EA"/>
    <w:rsid w:val="00096AE9"/>
    <w:rsid w:val="001B5EB8"/>
    <w:rsid w:val="00202DC6"/>
    <w:rsid w:val="002746D1"/>
    <w:rsid w:val="002C48D4"/>
    <w:rsid w:val="00352F52"/>
    <w:rsid w:val="003E0916"/>
    <w:rsid w:val="00436C10"/>
    <w:rsid w:val="00573946"/>
    <w:rsid w:val="005C5F48"/>
    <w:rsid w:val="00657681"/>
    <w:rsid w:val="00657E52"/>
    <w:rsid w:val="006B40F7"/>
    <w:rsid w:val="006C4AF8"/>
    <w:rsid w:val="006F0351"/>
    <w:rsid w:val="008008EA"/>
    <w:rsid w:val="0081519B"/>
    <w:rsid w:val="00851332"/>
    <w:rsid w:val="00912CA8"/>
    <w:rsid w:val="00996578"/>
    <w:rsid w:val="009D6D51"/>
    <w:rsid w:val="00D40177"/>
    <w:rsid w:val="00DE3566"/>
    <w:rsid w:val="00E2488F"/>
    <w:rsid w:val="00E459A6"/>
    <w:rsid w:val="00E9185E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6BE9"/>
  <w15:chartTrackingRefBased/>
  <w15:docId w15:val="{2F65D696-9C5B-4E03-A563-7FB5B28A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F8"/>
  </w:style>
  <w:style w:type="paragraph" w:styleId="Stopka">
    <w:name w:val="footer"/>
    <w:basedOn w:val="Normalny"/>
    <w:link w:val="StopkaZnak"/>
    <w:uiPriority w:val="99"/>
    <w:unhideWhenUsed/>
    <w:rsid w:val="006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F8"/>
  </w:style>
  <w:style w:type="paragraph" w:styleId="Akapitzlist">
    <w:name w:val="List Paragraph"/>
    <w:basedOn w:val="Normalny"/>
    <w:qFormat/>
    <w:rsid w:val="006C4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9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4</cp:revision>
  <dcterms:created xsi:type="dcterms:W3CDTF">2021-08-19T07:09:00Z</dcterms:created>
  <dcterms:modified xsi:type="dcterms:W3CDTF">2021-09-22T06:34:00Z</dcterms:modified>
</cp:coreProperties>
</file>