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836"/>
        <w:gridCol w:w="4236"/>
      </w:tblGrid>
      <w:tr w:rsidR="00C22C42" w:rsidRPr="007E0BEC" w:rsidTr="006B302A">
        <w:tc>
          <w:tcPr>
            <w:tcW w:w="4836" w:type="dxa"/>
            <w:shd w:val="pct15" w:color="auto" w:fill="auto"/>
          </w:tcPr>
          <w:p w:rsidR="00C22C42" w:rsidRPr="007E0BEC" w:rsidRDefault="00C22C42" w:rsidP="006B302A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236" w:type="dxa"/>
            <w:shd w:val="pct15" w:color="auto" w:fill="auto"/>
          </w:tcPr>
          <w:p w:rsidR="00C22C42" w:rsidRPr="007E0BEC" w:rsidRDefault="00C22C42" w:rsidP="006B302A">
            <w:pPr>
              <w:tabs>
                <w:tab w:val="left" w:pos="195"/>
              </w:tabs>
              <w:jc w:val="right"/>
              <w:rPr>
                <w:rFonts w:ascii="Calibri" w:hAnsi="Calibri" w:cs="Calibri"/>
                <w:b/>
              </w:rPr>
            </w:pPr>
            <w:r w:rsidRPr="00C22C42">
              <w:rPr>
                <w:rFonts w:ascii="Calibri" w:hAnsi="Calibri" w:cs="Calibri"/>
                <w:b/>
                <w:color w:val="FF0000"/>
              </w:rPr>
              <w:t xml:space="preserve">ZMIENIONY ZAŁĄCZNIK NR </w:t>
            </w:r>
            <w:r w:rsidR="002A6D9C">
              <w:rPr>
                <w:rFonts w:ascii="Calibri" w:hAnsi="Calibri" w:cs="Calibri"/>
                <w:b/>
                <w:color w:val="FF0000"/>
              </w:rPr>
              <w:t>2</w:t>
            </w:r>
          </w:p>
        </w:tc>
      </w:tr>
    </w:tbl>
    <w:p w:rsidR="00AB6207" w:rsidRDefault="00AB6207">
      <w:pPr>
        <w:rPr>
          <w:b/>
          <w:sz w:val="18"/>
          <w:szCs w:val="18"/>
        </w:rPr>
      </w:pPr>
    </w:p>
    <w:p w:rsidR="00AB6207" w:rsidRDefault="00AB6207">
      <w:pPr>
        <w:rPr>
          <w:b/>
          <w:sz w:val="18"/>
          <w:szCs w:val="18"/>
        </w:rPr>
      </w:pPr>
    </w:p>
    <w:p w:rsidR="00AB6207" w:rsidRDefault="00B25E6B">
      <w:pPr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B6207" w:rsidRDefault="00B25E6B">
      <w:pPr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cstheme="minorHAnsi"/>
          <w:i/>
          <w:sz w:val="18"/>
          <w:szCs w:val="18"/>
        </w:rPr>
        <w:t>CEiDG</w:t>
      </w:r>
      <w:proofErr w:type="spellEnd"/>
      <w:r>
        <w:rPr>
          <w:rFonts w:cstheme="minorHAnsi"/>
          <w:i/>
          <w:sz w:val="18"/>
          <w:szCs w:val="18"/>
        </w:rPr>
        <w:t>)</w:t>
      </w:r>
    </w:p>
    <w:p w:rsidR="00AB6207" w:rsidRDefault="00B25E6B">
      <w:pPr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reprezentowany przez:</w:t>
      </w:r>
    </w:p>
    <w:p w:rsidR="00AB6207" w:rsidRDefault="00B25E6B">
      <w:pPr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B6207" w:rsidRDefault="00B25E6B">
      <w:pPr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(imię, nazwisko, stanowisko/podstawa do </w:t>
      </w:r>
      <w:bookmarkStart w:id="0" w:name="_GoBack"/>
      <w:bookmarkEnd w:id="0"/>
      <w:r>
        <w:rPr>
          <w:rFonts w:cstheme="minorHAnsi"/>
          <w:i/>
          <w:sz w:val="18"/>
          <w:szCs w:val="18"/>
        </w:rPr>
        <w:t>reprezentacji)</w:t>
      </w:r>
    </w:p>
    <w:p w:rsidR="00AB6207" w:rsidRDefault="00AB6207">
      <w:pPr>
        <w:rPr>
          <w:rFonts w:ascii="Calibri" w:hAnsi="Calibri" w:cs="Calibri"/>
          <w:b/>
          <w:sz w:val="22"/>
          <w:szCs w:val="22"/>
        </w:rPr>
      </w:pPr>
    </w:p>
    <w:p w:rsidR="00AB6207" w:rsidRDefault="00B25E6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:rsidR="00AB6207" w:rsidRDefault="00AB6207">
      <w:pPr>
        <w:jc w:val="both"/>
        <w:rPr>
          <w:rFonts w:ascii="Calibri" w:hAnsi="Calibri" w:cs="Calibri"/>
          <w:sz w:val="22"/>
          <w:szCs w:val="22"/>
        </w:rPr>
      </w:pPr>
    </w:p>
    <w:p w:rsidR="00AB6207" w:rsidRDefault="00B25E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:rsidR="00AB6207" w:rsidRDefault="00AB6207">
      <w:pPr>
        <w:jc w:val="both"/>
        <w:rPr>
          <w:rFonts w:ascii="Calibri" w:hAnsi="Calibri" w:cs="Calibri"/>
          <w:sz w:val="22"/>
          <w:szCs w:val="22"/>
        </w:rPr>
      </w:pPr>
    </w:p>
    <w:p w:rsidR="00AB6207" w:rsidRDefault="00B25E6B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</w:p>
    <w:p w:rsidR="00AB6207" w:rsidRDefault="00AB6207">
      <w:pPr>
        <w:jc w:val="center"/>
        <w:rPr>
          <w:rFonts w:ascii="Calibri" w:hAnsi="Calibri" w:cs="Calibri"/>
          <w:b/>
          <w:sz w:val="22"/>
          <w:szCs w:val="22"/>
        </w:rPr>
      </w:pPr>
    </w:p>
    <w:p w:rsidR="00AB6207" w:rsidRDefault="00AB6207">
      <w:pPr>
        <w:jc w:val="center"/>
        <w:rPr>
          <w:b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21"/>
        <w:gridCol w:w="4048"/>
      </w:tblGrid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Minimalny zakres przedmiotu zamówienia wymagany przez Zamawiającego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Szczegółowy zakres przedmiotu zamówienia oferowany przez Wykonawcę:</w:t>
            </w:r>
          </w:p>
        </w:tc>
      </w:tr>
      <w:tr w:rsidR="00AB6207">
        <w:trPr>
          <w:trHeight w:val="452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Analizator gazów CO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i 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O – </w:t>
            </w:r>
            <w:r w:rsidR="00C22C4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2</w:t>
            </w:r>
            <w:r w:rsidRPr="00C22C4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szt. </w:t>
            </w:r>
          </w:p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Producent:…………………………………………………………………………………...…….</w:t>
            </w:r>
          </w:p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Typ:……………………………………………………………………………………………….</w:t>
            </w:r>
          </w:p>
          <w:p w:rsidR="00AB6207" w:rsidRDefault="00B25E6B">
            <w:pPr>
              <w:widowControl w:val="0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UWAGA!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line="254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Urządzenie fabrycznie nowe,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wyprodukowane nie wcześniej niż w 2022 roku.</w:t>
            </w:r>
          </w:p>
          <w:p w:rsidR="00AB6207" w:rsidRDefault="00B25E6B">
            <w:pPr>
              <w:widowControl w:val="0"/>
              <w:snapToGrid w:val="0"/>
              <w:spacing w:line="254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Należy podać rok produkcji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Urządzenie spełnia deklarację zgodności WE  i posiada oznakowanie CE.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 Pomiary 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Zakres pomiarowy nie gorszy niż: od 0 do 20 000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Dokładność: w granicach 1,5% odczytu</w:t>
            </w:r>
          </w:p>
          <w:p w:rsidR="00AB6207" w:rsidRDefault="00B25E6B">
            <w:pPr>
              <w:widowControl w:val="0"/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 Dryf kalibracji o parametrach nie gorszych niż: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Dryf temperaturowy dla mnożnika (przy koncentracji 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): ˂0,15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Dryf temperaturowy dla wyrazu wolnego (przy koncentracji 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): ˂0,03 %/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Całkowity dryft temperaturowy przy 370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˂0,4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Szum RMS przy 370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 1-sekundowym filtrowaniem sygnału: ˂1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Wrażliwość na parę wodną: ˂0,1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mol-1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Dolna granica wykrywalności: 1,5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</w:p>
          <w:p w:rsidR="00AB6207" w:rsidRDefault="00AB6207">
            <w:pPr>
              <w:pStyle w:val="Akapitzlist"/>
              <w:widowControl w:val="0"/>
              <w:snapToGrid w:val="0"/>
              <w:spacing w:before="120" w:after="120" w:line="254" w:lineRule="auto"/>
              <w:ind w:left="14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Pomiary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Zakres pomiarowy nie gorszy niż: od 0 do 60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Dokładność: lepsza niż 1,5% odczytu</w:t>
            </w:r>
          </w:p>
          <w:p w:rsidR="00AB6207" w:rsidRDefault="00AB6207">
            <w:pPr>
              <w:pStyle w:val="Akapitzlist"/>
              <w:widowControl w:val="0"/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Dryf kalibracji o parametrach nie gorszych niż: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Dryf temperaturowy (przy koncentracji 0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): ˂0,005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Dryf zakresu przy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˂0,006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Całkowity dryf przy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): ˂0,016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Szum RMS przy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-1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1-sekundowym filtrowaniem sygnału ˂0,01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Czułość na 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: ˂0,0001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 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before="120" w:after="12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Dolna granica wykrywalności: 0,015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 w:rsidR="00AB6207" w:rsidRDefault="00AB6207">
            <w:pPr>
              <w:pStyle w:val="Akapitzlist"/>
              <w:widowControl w:val="0"/>
              <w:snapToGrid w:val="0"/>
              <w:spacing w:before="120" w:after="120" w:line="254" w:lineRule="auto"/>
              <w:ind w:left="14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Częstotliwość pomiarów co najmniej: 1 do 2 pomiarów na sekundę.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odpowiedzi (T90) nie gorzej niż: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˂3,5 sekundy od 0 do 375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O: ˂3,5 sekundy od 0 do 21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mmol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Zasada pomiaru: niedyspersyjna podczerwień.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Identyfikowalność: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7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gazy identyfikowalne zgodnie z normami WMO od 0 do 3000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gazy identyfikowalne zgodnie z protokołem EPA gazy od 3000 do 20 000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Zakres kompensacji ciśnienia: co najmniej 50 do 110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Minimalny przepływ gazu: 0.5 litra min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Sygnały wyjściowe: co najmniej dwa analogowe napięcia (0 do 2,5 V lub 0 do 5 V) i dwa prądowe (4 do 20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Wyjścia cyfrowe: TTL (0 do 5 V) lub Open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Collector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Rozdzielczość DAC co najmniej: 16 bitów w zakresie konfigurowalnym przez użytkownika.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Wymagania dotyczące zasilania: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8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Napięcie wejściowe: 12-30 VDC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8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Moc w czasie pracy ciągłej do 5W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temperatur pracy: nie gorszy niż: -20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 do 45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wilgotności względnej: co najmniej 0 do 95% wilgotności względnej.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B62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B25E6B">
            <w:pPr>
              <w:widowControl w:val="0"/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Specyfikacje pompy: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temperatur pracy: nie gorszy niż od 5 do 45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Zakres wilgotności roboczej: co najmniej 0 do 80% RH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Przepływ nominalny: minimum 0,75 litra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minuta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Pobór mocy: do 1 W (nominalnie)</w:t>
            </w:r>
          </w:p>
          <w:p w:rsidR="00AB6207" w:rsidRDefault="00B25E6B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spacing w:before="240" w:after="240"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Oczekiwana żywotność: co najmniej 8000 godzin w  standardowych warunkach przy normalnym obciążeniu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07" w:rsidRDefault="00AB6207">
            <w:pPr>
              <w:widowControl w:val="0"/>
              <w:snapToGrid w:val="0"/>
              <w:spacing w:before="120" w:after="120" w:line="254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6207" w:rsidRDefault="00AB6207">
      <w:pPr>
        <w:rPr>
          <w:b/>
        </w:rPr>
      </w:pPr>
    </w:p>
    <w:p w:rsidR="00AB6207" w:rsidRDefault="00AB6207">
      <w:pPr>
        <w:rPr>
          <w:b/>
        </w:rPr>
      </w:pPr>
    </w:p>
    <w:p w:rsidR="00AB6207" w:rsidRDefault="00AB6207">
      <w:pPr>
        <w:rPr>
          <w:b/>
        </w:rPr>
      </w:pPr>
    </w:p>
    <w:p w:rsidR="00AB6207" w:rsidRDefault="00AB6207">
      <w:pPr>
        <w:rPr>
          <w:b/>
        </w:rPr>
      </w:pPr>
    </w:p>
    <w:tbl>
      <w:tblPr>
        <w:tblStyle w:val="Tabela-Siatka"/>
        <w:tblW w:w="904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479"/>
        <w:gridCol w:w="4563"/>
      </w:tblGrid>
      <w:tr w:rsidR="00AB62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B6207" w:rsidRDefault="00B25E6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AB6207" w:rsidRDefault="00B25E6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….......................................................</w:t>
            </w:r>
          </w:p>
        </w:tc>
      </w:tr>
      <w:tr w:rsidR="00AB62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B6207" w:rsidRDefault="00AB62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AB6207" w:rsidRDefault="00B25E6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AB6207" w:rsidRDefault="00AB6207">
      <w:pPr>
        <w:sectPr w:rsidR="00AB62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100"/>
        </w:sectPr>
      </w:pPr>
    </w:p>
    <w:p w:rsidR="00AB6207" w:rsidRDefault="00AB6207">
      <w:pPr>
        <w:rPr>
          <w:b/>
        </w:rPr>
      </w:pPr>
    </w:p>
    <w:p w:rsidR="00AB6207" w:rsidRDefault="00AB6207">
      <w:pPr>
        <w:sectPr w:rsidR="00AB620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100"/>
        </w:sectPr>
      </w:pPr>
    </w:p>
    <w:p w:rsidR="00AB6207" w:rsidRDefault="00AB6207">
      <w:pPr>
        <w:tabs>
          <w:tab w:val="left" w:pos="1080"/>
        </w:tabs>
        <w:rPr>
          <w:b/>
        </w:rPr>
      </w:pPr>
    </w:p>
    <w:sectPr w:rsidR="00AB62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6A" w:rsidRDefault="00E17E6A">
      <w:r>
        <w:separator/>
      </w:r>
    </w:p>
  </w:endnote>
  <w:endnote w:type="continuationSeparator" w:id="0">
    <w:p w:rsidR="00E17E6A" w:rsidRDefault="00E1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468229"/>
      <w:docPartObj>
        <w:docPartGallery w:val="Page Numbers (Bottom of Page)"/>
        <w:docPartUnique/>
      </w:docPartObj>
    </w:sdtPr>
    <w:sdtEndPr/>
    <w:sdtContent>
      <w:p w:rsidR="00AB6207" w:rsidRDefault="00B25E6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AB6207" w:rsidRDefault="00AB6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19945"/>
      <w:docPartObj>
        <w:docPartGallery w:val="Page Numbers (Bottom of Page)"/>
        <w:docPartUnique/>
      </w:docPartObj>
    </w:sdtPr>
    <w:sdtEndPr/>
    <w:sdtContent>
      <w:p w:rsidR="00AB6207" w:rsidRDefault="00B25E6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AB6207" w:rsidRDefault="00AB6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6A" w:rsidRDefault="00E17E6A">
      <w:r>
        <w:separator/>
      </w:r>
    </w:p>
  </w:footnote>
  <w:footnote w:type="continuationSeparator" w:id="0">
    <w:p w:rsidR="00E17E6A" w:rsidRDefault="00E1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207" w:rsidRDefault="00B25E6B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AZ-262-29/2022</w:t>
    </w:r>
  </w:p>
  <w:p w:rsidR="00AB6207" w:rsidRDefault="00B25E6B">
    <w:pPr>
      <w:pStyle w:val="Nagwek"/>
      <w:jc w:val="center"/>
    </w:pPr>
    <w:r>
      <w:rPr>
        <w:noProof/>
      </w:rPr>
      <w:drawing>
        <wp:inline distT="0" distB="0" distL="0" distR="0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207" w:rsidRDefault="00AB6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207" w:rsidRDefault="00B25E6B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AZ-262-29/2022</w:t>
    </w:r>
  </w:p>
  <w:p w:rsidR="00AB6207" w:rsidRDefault="00B25E6B">
    <w:pPr>
      <w:pStyle w:val="Nagwek"/>
      <w:jc w:val="center"/>
    </w:pPr>
    <w:r>
      <w:rPr>
        <w:noProof/>
      </w:rPr>
      <w:drawing>
        <wp:inline distT="0" distB="0" distL="0" distR="0">
          <wp:extent cx="238125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207" w:rsidRDefault="00AB6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39B2"/>
    <w:multiLevelType w:val="multilevel"/>
    <w:tmpl w:val="1F649A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593E0E"/>
    <w:multiLevelType w:val="multilevel"/>
    <w:tmpl w:val="C2F01A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C9D24F8"/>
    <w:multiLevelType w:val="multilevel"/>
    <w:tmpl w:val="CAB61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1C0AB1"/>
    <w:multiLevelType w:val="multilevel"/>
    <w:tmpl w:val="B0DED8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5E3350"/>
    <w:multiLevelType w:val="multilevel"/>
    <w:tmpl w:val="8C68D5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F13DA5"/>
    <w:multiLevelType w:val="multilevel"/>
    <w:tmpl w:val="34D070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0D3DCB"/>
    <w:multiLevelType w:val="multilevel"/>
    <w:tmpl w:val="9B00CC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04275B6"/>
    <w:multiLevelType w:val="multilevel"/>
    <w:tmpl w:val="0B82C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4E7190"/>
    <w:multiLevelType w:val="multilevel"/>
    <w:tmpl w:val="C4AA65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CC70AF"/>
    <w:multiLevelType w:val="multilevel"/>
    <w:tmpl w:val="97622A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07"/>
    <w:rsid w:val="002A6D9C"/>
    <w:rsid w:val="00AB6207"/>
    <w:rsid w:val="00B25E6B"/>
    <w:rsid w:val="00C22C42"/>
    <w:rsid w:val="00E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21A7"/>
  <w15:docId w15:val="{C6083D7B-D556-4E7E-B4D7-8A814F3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7B2CE0"/>
  </w:style>
  <w:style w:type="character" w:customStyle="1" w:styleId="st">
    <w:name w:val="st"/>
    <w:qFormat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C212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C21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C2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21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C2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C21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21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37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dc:description/>
  <cp:lastModifiedBy>Magdalena Węgrzynowicz</cp:lastModifiedBy>
  <cp:revision>41</cp:revision>
  <cp:lastPrinted>2021-10-15T06:20:00Z</cp:lastPrinted>
  <dcterms:created xsi:type="dcterms:W3CDTF">2021-10-15T05:38:00Z</dcterms:created>
  <dcterms:modified xsi:type="dcterms:W3CDTF">2022-05-18T11:03:00Z</dcterms:modified>
  <dc:language>pl-PL</dc:language>
</cp:coreProperties>
</file>